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3B0" w:rsidRPr="00E91A0D" w:rsidRDefault="007053B0" w:rsidP="00E91A0D">
      <w:pPr>
        <w:jc w:val="center"/>
        <w:rPr>
          <w:spacing w:val="-2"/>
          <w:sz w:val="28"/>
          <w:szCs w:val="28"/>
        </w:rPr>
      </w:pPr>
      <w:r w:rsidRPr="00E91A0D">
        <w:rPr>
          <w:spacing w:val="-2"/>
          <w:sz w:val="28"/>
          <w:szCs w:val="28"/>
        </w:rPr>
        <w:t xml:space="preserve">ПАСПОРТ </w:t>
      </w:r>
      <w:r w:rsidR="00D64E12">
        <w:rPr>
          <w:spacing w:val="-2"/>
          <w:sz w:val="28"/>
          <w:szCs w:val="28"/>
        </w:rPr>
        <w:t>МУНИЦИ</w:t>
      </w:r>
      <w:r w:rsidR="00F365CE">
        <w:rPr>
          <w:spacing w:val="-2"/>
          <w:sz w:val="28"/>
          <w:szCs w:val="28"/>
        </w:rPr>
        <w:t>ПАЛЬНОЙ</w:t>
      </w:r>
    </w:p>
    <w:p w:rsidR="007053B0" w:rsidRPr="00E91A0D" w:rsidRDefault="00E86950" w:rsidP="00E91A0D"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</w:t>
      </w:r>
      <w:r w:rsidR="007053B0" w:rsidRPr="00E91A0D">
        <w:rPr>
          <w:spacing w:val="-2"/>
          <w:sz w:val="28"/>
          <w:szCs w:val="28"/>
        </w:rPr>
        <w:t xml:space="preserve">РОГРАММЫ «РАЗВИТИЕ И СОХРАНЕНИЕ </w:t>
      </w:r>
      <w:r>
        <w:rPr>
          <w:spacing w:val="-2"/>
          <w:sz w:val="28"/>
          <w:szCs w:val="28"/>
        </w:rPr>
        <w:t>КУЛЬТУРЫ И ИСКУССТВА</w:t>
      </w:r>
      <w:r w:rsidR="003722B1">
        <w:rPr>
          <w:spacing w:val="-2"/>
          <w:sz w:val="28"/>
          <w:szCs w:val="28"/>
        </w:rPr>
        <w:t xml:space="preserve"> КАТАВ-ИВАНОВСКО</w:t>
      </w:r>
      <w:r>
        <w:rPr>
          <w:spacing w:val="-2"/>
          <w:sz w:val="28"/>
          <w:szCs w:val="28"/>
        </w:rPr>
        <w:t>ГО</w:t>
      </w:r>
      <w:r w:rsidR="003722B1">
        <w:rPr>
          <w:spacing w:val="-2"/>
          <w:sz w:val="28"/>
          <w:szCs w:val="28"/>
        </w:rPr>
        <w:t xml:space="preserve"> МУНИЦИПАЛЬНО</w:t>
      </w:r>
      <w:r>
        <w:rPr>
          <w:spacing w:val="-2"/>
          <w:sz w:val="28"/>
          <w:szCs w:val="28"/>
        </w:rPr>
        <w:t>ГО</w:t>
      </w:r>
      <w:r w:rsidR="003722B1">
        <w:rPr>
          <w:spacing w:val="-2"/>
          <w:sz w:val="28"/>
          <w:szCs w:val="28"/>
        </w:rPr>
        <w:t xml:space="preserve"> РАЙОН</w:t>
      </w:r>
      <w:r>
        <w:rPr>
          <w:spacing w:val="-2"/>
          <w:sz w:val="28"/>
          <w:szCs w:val="28"/>
        </w:rPr>
        <w:t>А</w:t>
      </w:r>
    </w:p>
    <w:p w:rsidR="007053B0" w:rsidRDefault="007053B0" w:rsidP="00E91A0D">
      <w:pPr>
        <w:jc w:val="center"/>
        <w:rPr>
          <w:spacing w:val="-2"/>
          <w:sz w:val="28"/>
          <w:szCs w:val="28"/>
        </w:rPr>
      </w:pPr>
      <w:r w:rsidRPr="00E91A0D">
        <w:rPr>
          <w:spacing w:val="-2"/>
          <w:sz w:val="28"/>
          <w:szCs w:val="28"/>
        </w:rPr>
        <w:t xml:space="preserve"> НА 201</w:t>
      </w:r>
      <w:r w:rsidR="003722B1">
        <w:rPr>
          <w:spacing w:val="-2"/>
          <w:sz w:val="28"/>
          <w:szCs w:val="28"/>
        </w:rPr>
        <w:t>6</w:t>
      </w:r>
      <w:r w:rsidRPr="00E91A0D">
        <w:rPr>
          <w:spacing w:val="-2"/>
          <w:sz w:val="28"/>
          <w:szCs w:val="28"/>
        </w:rPr>
        <w:t>-201</w:t>
      </w:r>
      <w:r w:rsidR="003722B1">
        <w:rPr>
          <w:spacing w:val="-2"/>
          <w:sz w:val="28"/>
          <w:szCs w:val="28"/>
        </w:rPr>
        <w:t>8</w:t>
      </w:r>
      <w:r w:rsidR="00F365CE">
        <w:rPr>
          <w:spacing w:val="-2"/>
          <w:sz w:val="28"/>
          <w:szCs w:val="28"/>
        </w:rPr>
        <w:t xml:space="preserve"> </w:t>
      </w:r>
      <w:r w:rsidR="00615A1B">
        <w:rPr>
          <w:spacing w:val="-2"/>
          <w:sz w:val="28"/>
          <w:szCs w:val="28"/>
        </w:rPr>
        <w:t>г</w:t>
      </w:r>
      <w:r w:rsidR="00136435">
        <w:rPr>
          <w:spacing w:val="-2"/>
          <w:sz w:val="28"/>
          <w:szCs w:val="28"/>
        </w:rPr>
        <w:t>од</w:t>
      </w:r>
      <w:r w:rsidR="00E302BF">
        <w:rPr>
          <w:spacing w:val="-2"/>
          <w:sz w:val="28"/>
          <w:szCs w:val="28"/>
        </w:rPr>
        <w:t>ы</w:t>
      </w:r>
      <w:r w:rsidR="00615A1B">
        <w:rPr>
          <w:spacing w:val="-2"/>
          <w:sz w:val="28"/>
          <w:szCs w:val="28"/>
        </w:rPr>
        <w:t>»</w:t>
      </w:r>
    </w:p>
    <w:p w:rsidR="00025312" w:rsidRDefault="00025312" w:rsidP="00E91A0D">
      <w:pPr>
        <w:jc w:val="center"/>
        <w:rPr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51"/>
      </w:tblGrid>
      <w:tr w:rsidR="001E570F" w:rsidRPr="001E570F">
        <w:tc>
          <w:tcPr>
            <w:tcW w:w="4644" w:type="dxa"/>
          </w:tcPr>
          <w:p w:rsidR="004A1DE0" w:rsidRPr="001E570F" w:rsidRDefault="000E64AE" w:rsidP="00093A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Основание</w:t>
            </w:r>
          </w:p>
        </w:tc>
        <w:tc>
          <w:tcPr>
            <w:tcW w:w="5651" w:type="dxa"/>
          </w:tcPr>
          <w:p w:rsidR="004A1DE0" w:rsidRPr="001E570F" w:rsidRDefault="000E64AE" w:rsidP="0009757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Распоряжение Правительства РФ от 29.02.2016 года №326-р «Об утверждении С</w:t>
            </w:r>
            <w:r w:rsidR="00097575" w:rsidRPr="001E570F">
              <w:rPr>
                <w:spacing w:val="-2"/>
                <w:sz w:val="28"/>
                <w:szCs w:val="28"/>
              </w:rPr>
              <w:t>т</w:t>
            </w:r>
            <w:r w:rsidRPr="001E570F">
              <w:rPr>
                <w:spacing w:val="-2"/>
                <w:sz w:val="28"/>
                <w:szCs w:val="28"/>
              </w:rPr>
              <w:t>ратегии</w:t>
            </w:r>
            <w:r w:rsidR="00097575" w:rsidRPr="001E570F">
              <w:rPr>
                <w:spacing w:val="-2"/>
                <w:sz w:val="28"/>
                <w:szCs w:val="28"/>
              </w:rPr>
              <w:t xml:space="preserve"> государственной культурной политики на период до 2030 года»</w:t>
            </w:r>
          </w:p>
        </w:tc>
      </w:tr>
      <w:tr w:rsidR="001E570F" w:rsidRPr="001E570F">
        <w:tc>
          <w:tcPr>
            <w:tcW w:w="4644" w:type="dxa"/>
          </w:tcPr>
          <w:p w:rsidR="001F33BA" w:rsidRPr="001E570F" w:rsidRDefault="00D53335" w:rsidP="00093A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Ответственный исполнитель</w:t>
            </w:r>
            <w:r w:rsidR="001F33BA" w:rsidRPr="001E570F">
              <w:rPr>
                <w:sz w:val="28"/>
                <w:szCs w:val="28"/>
              </w:rPr>
              <w:t xml:space="preserve"> </w:t>
            </w:r>
            <w:r w:rsidRPr="001E570F">
              <w:rPr>
                <w:sz w:val="28"/>
                <w:szCs w:val="28"/>
              </w:rPr>
              <w:t xml:space="preserve">муниципальной </w:t>
            </w:r>
            <w:r w:rsidR="001F33BA" w:rsidRPr="001E570F">
              <w:rPr>
                <w:sz w:val="28"/>
                <w:szCs w:val="28"/>
              </w:rPr>
              <w:t>программы</w:t>
            </w:r>
            <w:r w:rsidR="00D916CD" w:rsidRPr="001E570F">
              <w:rPr>
                <w:sz w:val="28"/>
                <w:szCs w:val="28"/>
              </w:rPr>
              <w:t>:</w:t>
            </w:r>
          </w:p>
        </w:tc>
        <w:tc>
          <w:tcPr>
            <w:tcW w:w="5651" w:type="dxa"/>
          </w:tcPr>
          <w:p w:rsidR="001F33BA" w:rsidRPr="001E570F" w:rsidRDefault="00D53335" w:rsidP="0009757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Управление культуры Администрации Катав-Ивановского муниципального района</w:t>
            </w:r>
          </w:p>
        </w:tc>
      </w:tr>
      <w:tr w:rsidR="001E570F" w:rsidRPr="001E570F">
        <w:tc>
          <w:tcPr>
            <w:tcW w:w="4644" w:type="dxa"/>
          </w:tcPr>
          <w:p w:rsidR="004A1DE0" w:rsidRPr="001E570F" w:rsidRDefault="004A1DE0" w:rsidP="00093A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51" w:type="dxa"/>
          </w:tcPr>
          <w:p w:rsidR="004A1DE0" w:rsidRPr="001E570F" w:rsidRDefault="004A1DE0" w:rsidP="001F33BA">
            <w:pPr>
              <w:spacing w:line="276" w:lineRule="auto"/>
              <w:rPr>
                <w:spacing w:val="-2"/>
                <w:sz w:val="28"/>
                <w:szCs w:val="28"/>
              </w:rPr>
            </w:pPr>
          </w:p>
        </w:tc>
      </w:tr>
      <w:tr w:rsidR="001E570F" w:rsidRPr="001E570F">
        <w:tc>
          <w:tcPr>
            <w:tcW w:w="4644" w:type="dxa"/>
          </w:tcPr>
          <w:p w:rsidR="007512D5" w:rsidRPr="001E570F" w:rsidRDefault="007512D5" w:rsidP="001F33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51" w:type="dxa"/>
          </w:tcPr>
          <w:p w:rsidR="007512D5" w:rsidRPr="001E570F" w:rsidRDefault="007512D5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"Укрепление материально-технической базы, ремонт учреждений подведомственных Управлению культуры Катав-Ивановского муниципального района на 2016-2018 год"</w:t>
            </w:r>
            <w:r w:rsidR="004D02BB" w:rsidRPr="001E570F">
              <w:rPr>
                <w:sz w:val="28"/>
                <w:szCs w:val="28"/>
              </w:rPr>
              <w:t>;</w:t>
            </w:r>
          </w:p>
          <w:p w:rsidR="00544214" w:rsidRPr="001E570F" w:rsidRDefault="0054421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«Развитие и  сохранение историко-культурного наследия в Катав-Ивановском муниципальном районе на 2016-2018 года»</w:t>
            </w:r>
            <w:r w:rsidR="004D02BB" w:rsidRPr="001E570F">
              <w:rPr>
                <w:sz w:val="28"/>
                <w:szCs w:val="28"/>
              </w:rPr>
              <w:t>;</w:t>
            </w:r>
          </w:p>
          <w:p w:rsidR="00544214" w:rsidRPr="001E570F" w:rsidRDefault="0054421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 xml:space="preserve">- </w:t>
            </w:r>
            <w:r w:rsidR="00E75384" w:rsidRPr="001E570F">
              <w:rPr>
                <w:sz w:val="28"/>
                <w:szCs w:val="28"/>
              </w:rPr>
              <w:t>«Развитие системы художественного образования, выявление и поддержка молодых дарований на 2016-2018 года»</w:t>
            </w:r>
            <w:r w:rsidR="004D02BB" w:rsidRPr="001E570F">
              <w:rPr>
                <w:sz w:val="28"/>
                <w:szCs w:val="28"/>
              </w:rPr>
              <w:t>;</w:t>
            </w:r>
          </w:p>
          <w:p w:rsidR="00E75384" w:rsidRPr="001E570F" w:rsidRDefault="00E7538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«Обеспечение доступности информационных ресурсов населению в Катав-Ивановского района через библиотечное обслуживание на 2016-2018 года»</w:t>
            </w:r>
            <w:r w:rsidR="004D02BB" w:rsidRPr="001E570F">
              <w:rPr>
                <w:sz w:val="28"/>
                <w:szCs w:val="28"/>
              </w:rPr>
              <w:t>;</w:t>
            </w:r>
          </w:p>
          <w:p w:rsidR="00E75384" w:rsidRPr="001E570F" w:rsidRDefault="00E7538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«Сохранение традиционного художественного творчества, национальных культур и развития  культурно - досуговой деятельности на 2016-2018 года»</w:t>
            </w:r>
            <w:r w:rsidR="004D02BB" w:rsidRPr="001E570F">
              <w:rPr>
                <w:sz w:val="28"/>
                <w:szCs w:val="28"/>
              </w:rPr>
              <w:t>;</w:t>
            </w:r>
          </w:p>
          <w:p w:rsidR="007512D5" w:rsidRPr="001E570F" w:rsidRDefault="007512D5" w:rsidP="007D6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- </w:t>
            </w:r>
            <w:r w:rsidR="00B47FB1" w:rsidRPr="001E570F">
              <w:rPr>
                <w:spacing w:val="-2"/>
                <w:sz w:val="28"/>
                <w:szCs w:val="28"/>
              </w:rPr>
              <w:t>П</w:t>
            </w:r>
            <w:r w:rsidR="00B47FB1" w:rsidRPr="001E570F">
              <w:rPr>
                <w:sz w:val="28"/>
                <w:szCs w:val="28"/>
              </w:rPr>
              <w:t>овышение уровня противопожарной безопасности учреждений культуры Катав-Ивановского муниципального района на 2016-2018 годы</w:t>
            </w:r>
          </w:p>
          <w:p w:rsidR="004C631D" w:rsidRPr="001E570F" w:rsidRDefault="004C631D" w:rsidP="001566AD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- Энергосбережение Управления культуры администрации Катав-Ивановского муниципального района на 2016-2018 годы</w:t>
            </w:r>
          </w:p>
          <w:p w:rsidR="00025312" w:rsidRPr="001E570F" w:rsidRDefault="00025312" w:rsidP="001566AD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1E570F" w:rsidRPr="001E570F">
        <w:tc>
          <w:tcPr>
            <w:tcW w:w="10295" w:type="dxa"/>
            <w:gridSpan w:val="2"/>
          </w:tcPr>
          <w:p w:rsidR="00FA076D" w:rsidRPr="001E570F" w:rsidRDefault="00845F61" w:rsidP="00845F6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П</w:t>
            </w:r>
            <w:r w:rsidR="00FA076D" w:rsidRPr="001E570F">
              <w:rPr>
                <w:sz w:val="28"/>
                <w:szCs w:val="28"/>
              </w:rPr>
              <w:t>рограммно-целевые инструменты муниципальной программы</w:t>
            </w:r>
          </w:p>
        </w:tc>
      </w:tr>
      <w:tr w:rsidR="001E570F" w:rsidRPr="001E570F">
        <w:tc>
          <w:tcPr>
            <w:tcW w:w="4644" w:type="dxa"/>
          </w:tcPr>
          <w:p w:rsidR="00163042" w:rsidRPr="001E570F" w:rsidRDefault="00AD6026" w:rsidP="00845F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2"/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Основные ц</w:t>
            </w:r>
            <w:r w:rsidR="00163042" w:rsidRPr="001E570F">
              <w:rPr>
                <w:sz w:val="28"/>
                <w:szCs w:val="28"/>
              </w:rPr>
              <w:t>ели</w:t>
            </w:r>
            <w:r w:rsidR="00D916CD" w:rsidRPr="001E570F">
              <w:rPr>
                <w:sz w:val="28"/>
                <w:szCs w:val="28"/>
              </w:rPr>
              <w:t xml:space="preserve"> </w:t>
            </w:r>
            <w:r w:rsidRPr="001E570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51" w:type="dxa"/>
          </w:tcPr>
          <w:p w:rsidR="00163042" w:rsidRPr="001E570F" w:rsidRDefault="0068454C" w:rsidP="009E2B69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Сохранение исторического и культурного наследия и его использование для воспитания </w:t>
            </w:r>
            <w:r w:rsidRPr="001E570F">
              <w:rPr>
                <w:spacing w:val="-2"/>
                <w:sz w:val="28"/>
                <w:szCs w:val="28"/>
              </w:rPr>
              <w:lastRenderedPageBreak/>
              <w:t xml:space="preserve">и образования в Катав-Ивановском муниципальном районе, </w:t>
            </w:r>
            <w:r w:rsidR="005D436B" w:rsidRPr="001E570F">
              <w:rPr>
                <w:spacing w:val="-2"/>
                <w:sz w:val="28"/>
                <w:szCs w:val="28"/>
              </w:rPr>
              <w:t xml:space="preserve">обеспечение </w:t>
            </w:r>
            <w:r w:rsidR="00C91EF5" w:rsidRPr="001E570F">
              <w:rPr>
                <w:spacing w:val="-2"/>
                <w:sz w:val="28"/>
                <w:szCs w:val="28"/>
              </w:rPr>
              <w:t>гражданам, проживающим на территории</w:t>
            </w:r>
            <w:r w:rsidR="005D436B" w:rsidRPr="001E570F">
              <w:rPr>
                <w:spacing w:val="-2"/>
                <w:sz w:val="28"/>
                <w:szCs w:val="28"/>
              </w:rPr>
              <w:t xml:space="preserve"> Катав-Ивановского муниципального района доступа к знаниям, информации и культурным ценностям, </w:t>
            </w:r>
            <w:r w:rsidRPr="001E570F">
              <w:rPr>
                <w:spacing w:val="-2"/>
                <w:sz w:val="28"/>
                <w:szCs w:val="28"/>
              </w:rPr>
              <w:t xml:space="preserve">создание условий для воспитания </w:t>
            </w:r>
            <w:r w:rsidR="009E2B69" w:rsidRPr="001E570F">
              <w:rPr>
                <w:spacing w:val="-2"/>
                <w:sz w:val="28"/>
                <w:szCs w:val="28"/>
              </w:rPr>
              <w:t xml:space="preserve">и реализации творческого потенциала </w:t>
            </w:r>
            <w:r w:rsidR="00B41CD9" w:rsidRPr="001E570F">
              <w:rPr>
                <w:spacing w:val="-2"/>
                <w:sz w:val="28"/>
                <w:szCs w:val="28"/>
              </w:rPr>
              <w:t>граждан, проживающих на территории</w:t>
            </w:r>
            <w:r w:rsidR="009E2B69" w:rsidRPr="001E570F">
              <w:rPr>
                <w:spacing w:val="-2"/>
                <w:sz w:val="28"/>
                <w:szCs w:val="28"/>
              </w:rPr>
              <w:t xml:space="preserve"> </w:t>
            </w:r>
            <w:r w:rsidR="005D436B" w:rsidRPr="001E570F">
              <w:rPr>
                <w:spacing w:val="-2"/>
                <w:sz w:val="28"/>
                <w:szCs w:val="28"/>
              </w:rPr>
              <w:t>Катав-Ивановского муниципального района</w:t>
            </w:r>
            <w:r w:rsidR="009E2B69" w:rsidRPr="001E570F">
              <w:rPr>
                <w:spacing w:val="-2"/>
                <w:sz w:val="28"/>
                <w:szCs w:val="28"/>
              </w:rPr>
              <w:t>, формирование гармонично развитой личности.</w:t>
            </w:r>
          </w:p>
        </w:tc>
      </w:tr>
      <w:tr w:rsidR="001E570F" w:rsidRPr="001E570F">
        <w:tc>
          <w:tcPr>
            <w:tcW w:w="4644" w:type="dxa"/>
          </w:tcPr>
          <w:p w:rsidR="00D53335" w:rsidRPr="001E570F" w:rsidRDefault="00D53335" w:rsidP="000F60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lastRenderedPageBreak/>
              <w:t xml:space="preserve">Основные задачи </w:t>
            </w:r>
          </w:p>
          <w:p w:rsidR="00D53335" w:rsidRPr="001E570F" w:rsidRDefault="00D53335" w:rsidP="00DD7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51" w:type="dxa"/>
          </w:tcPr>
          <w:p w:rsidR="00C84DBA" w:rsidRPr="001E570F" w:rsidRDefault="00C84DBA" w:rsidP="00C84DB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E570F">
              <w:rPr>
                <w:rFonts w:ascii="Times New Roman" w:hAnsi="Times New Roman" w:cs="Times New Roman"/>
                <w:sz w:val="28"/>
                <w:szCs w:val="28"/>
              </w:rPr>
              <w:t>- реконструкция уже существующих учреждений культуры, и дополнительного образования детей;</w:t>
            </w:r>
          </w:p>
          <w:p w:rsidR="00C84DBA" w:rsidRPr="001E570F" w:rsidRDefault="00C84DBA" w:rsidP="00C84DB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E570F">
              <w:rPr>
                <w:rFonts w:ascii="Times New Roman" w:hAnsi="Times New Roman" w:cs="Times New Roman"/>
                <w:sz w:val="28"/>
                <w:szCs w:val="28"/>
              </w:rPr>
              <w:t>- капитальный и текущий ремонт учреждений дополнительного образования детей.</w:t>
            </w:r>
          </w:p>
          <w:p w:rsidR="00D53335" w:rsidRPr="001E570F" w:rsidRDefault="00D53335" w:rsidP="00814DC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развитие музейного дела, попул</w:t>
            </w:r>
            <w:r w:rsidR="00814DCE" w:rsidRPr="001E570F">
              <w:rPr>
                <w:sz w:val="28"/>
                <w:szCs w:val="28"/>
              </w:rPr>
              <w:t>яризация исторического сознания</w:t>
            </w:r>
            <w:r w:rsidR="004541D9" w:rsidRPr="001E570F">
              <w:rPr>
                <w:sz w:val="28"/>
                <w:szCs w:val="28"/>
              </w:rPr>
              <w:t>;</w:t>
            </w:r>
          </w:p>
          <w:p w:rsidR="004541D9" w:rsidRPr="001E570F" w:rsidRDefault="004541D9" w:rsidP="00814DC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развитие библиотечного дела, приобщение к книге и чтению;</w:t>
            </w:r>
          </w:p>
          <w:p w:rsidR="004541D9" w:rsidRPr="001E570F" w:rsidRDefault="004541D9" w:rsidP="00814DC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сохранение традиционной народной культуры, развитие самодеятельного художественного творчества, ремесел, организация досуга и отдыха;</w:t>
            </w:r>
          </w:p>
          <w:p w:rsidR="004541D9" w:rsidRPr="001E570F" w:rsidRDefault="004541D9" w:rsidP="00814DC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расширение дополнительных образовательных программ в сфере культуры и искусства;</w:t>
            </w:r>
          </w:p>
          <w:p w:rsidR="00185EDB" w:rsidRPr="001E570F" w:rsidRDefault="004541D9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создание условий для повышения качества и разнообразия услуг, предоставляем</w:t>
            </w:r>
            <w:r w:rsidR="006C14F4" w:rsidRPr="001E570F">
              <w:rPr>
                <w:sz w:val="28"/>
                <w:szCs w:val="28"/>
              </w:rPr>
              <w:t>ых в сфере культуры и искусства</w:t>
            </w:r>
          </w:p>
        </w:tc>
      </w:tr>
      <w:tr w:rsidR="001E570F" w:rsidRPr="001E570F">
        <w:tc>
          <w:tcPr>
            <w:tcW w:w="4644" w:type="dxa"/>
          </w:tcPr>
          <w:p w:rsidR="008E32A1" w:rsidRPr="001E570F" w:rsidRDefault="008E32A1" w:rsidP="00F373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Целевые индикаторы и показатели муниципальной пр</w:t>
            </w:r>
            <w:r w:rsidR="00297C99" w:rsidRPr="001E570F">
              <w:rPr>
                <w:sz w:val="28"/>
                <w:szCs w:val="28"/>
              </w:rPr>
              <w:t>о</w:t>
            </w:r>
            <w:r w:rsidRPr="001E570F">
              <w:rPr>
                <w:sz w:val="28"/>
                <w:szCs w:val="28"/>
              </w:rPr>
              <w:t>граммы</w:t>
            </w:r>
          </w:p>
        </w:tc>
        <w:tc>
          <w:tcPr>
            <w:tcW w:w="5651" w:type="dxa"/>
          </w:tcPr>
          <w:p w:rsidR="008E32A1" w:rsidRPr="001E570F" w:rsidRDefault="00D33B6E" w:rsidP="004B7DD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доля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собственности;</w:t>
            </w:r>
          </w:p>
          <w:p w:rsidR="00D33B6E" w:rsidRPr="001E570F" w:rsidRDefault="00D33B6E" w:rsidP="00D33B6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 доля населения, участвующего в историко-культурном наследии (посещение музеев);</w:t>
            </w:r>
          </w:p>
          <w:p w:rsidR="00D33B6E" w:rsidRPr="001E570F" w:rsidRDefault="00D33B6E" w:rsidP="00FE0D5D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</w:t>
            </w:r>
            <w:r w:rsidR="00895B21" w:rsidRPr="001E570F">
              <w:rPr>
                <w:sz w:val="28"/>
                <w:szCs w:val="28"/>
              </w:rPr>
              <w:t xml:space="preserve"> прирост</w:t>
            </w:r>
            <w:r w:rsidR="00FE0D5D" w:rsidRPr="001E570F">
              <w:rPr>
                <w:sz w:val="28"/>
                <w:szCs w:val="28"/>
              </w:rPr>
              <w:t xml:space="preserve"> количества обучающихся в детских школах искусств Катав-Ивановского муниципального района;</w:t>
            </w:r>
          </w:p>
          <w:p w:rsidR="00FE0D5D" w:rsidRPr="001E570F" w:rsidRDefault="00FE0D5D" w:rsidP="00F726B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 xml:space="preserve">- </w:t>
            </w:r>
            <w:r w:rsidR="00F726B7" w:rsidRPr="001E570F">
              <w:rPr>
                <w:sz w:val="28"/>
                <w:szCs w:val="28"/>
              </w:rPr>
              <w:t xml:space="preserve">доля населения, охваченная библиотечным </w:t>
            </w:r>
            <w:r w:rsidR="00F726B7" w:rsidRPr="001E570F">
              <w:rPr>
                <w:sz w:val="28"/>
                <w:szCs w:val="28"/>
              </w:rPr>
              <w:lastRenderedPageBreak/>
              <w:t>обслуживанием;</w:t>
            </w:r>
          </w:p>
          <w:p w:rsidR="00F726B7" w:rsidRPr="001E570F" w:rsidRDefault="00F726B7" w:rsidP="00177896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</w:t>
            </w:r>
            <w:r w:rsidR="00177896" w:rsidRPr="001E570F">
              <w:rPr>
                <w:sz w:val="28"/>
                <w:szCs w:val="28"/>
              </w:rPr>
              <w:t xml:space="preserve"> доля населения, участвующего в культурно-досуговых мероприятий;</w:t>
            </w:r>
          </w:p>
          <w:p w:rsidR="00177896" w:rsidRPr="001E570F" w:rsidRDefault="00177896" w:rsidP="00654BF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-</w:t>
            </w:r>
            <w:r w:rsidR="00654BF5" w:rsidRPr="001E570F">
              <w:rPr>
                <w:sz w:val="28"/>
                <w:szCs w:val="28"/>
              </w:rPr>
              <w:t xml:space="preserve"> доля учреждений имеющие удовлетворительные пожарно-технические характеристики от общего числа учреждений подведомственных Управлению культуры</w:t>
            </w:r>
            <w:r w:rsidR="002802AB" w:rsidRPr="001E570F">
              <w:rPr>
                <w:sz w:val="28"/>
                <w:szCs w:val="28"/>
              </w:rPr>
              <w:t>;</w:t>
            </w:r>
          </w:p>
          <w:p w:rsidR="00C05245" w:rsidRPr="001E570F" w:rsidRDefault="00073EBF" w:rsidP="00F24218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 xml:space="preserve">- </w:t>
            </w:r>
            <w:r w:rsidR="00895B21" w:rsidRPr="001E570F">
              <w:rPr>
                <w:sz w:val="28"/>
                <w:szCs w:val="28"/>
              </w:rPr>
              <w:t xml:space="preserve">процент </w:t>
            </w:r>
            <w:r w:rsidRPr="001E570F">
              <w:rPr>
                <w:sz w:val="28"/>
                <w:szCs w:val="28"/>
              </w:rPr>
              <w:t>снижения объе</w:t>
            </w:r>
            <w:r w:rsidR="00A772C6" w:rsidRPr="001E570F">
              <w:rPr>
                <w:sz w:val="28"/>
                <w:szCs w:val="28"/>
              </w:rPr>
              <w:t>ма потребления тепловой энергии</w:t>
            </w:r>
            <w:r w:rsidR="00895B21" w:rsidRPr="001E570F">
              <w:rPr>
                <w:sz w:val="28"/>
                <w:szCs w:val="28"/>
              </w:rPr>
              <w:t>, электроэнергии, воды</w:t>
            </w:r>
            <w:r w:rsidR="00600F80" w:rsidRPr="001E570F">
              <w:rPr>
                <w:sz w:val="28"/>
                <w:szCs w:val="28"/>
              </w:rPr>
              <w:t xml:space="preserve"> к 2019 году от уровня 2009 года</w:t>
            </w:r>
            <w:r w:rsidR="00895B21" w:rsidRPr="001E570F">
              <w:rPr>
                <w:sz w:val="28"/>
                <w:szCs w:val="28"/>
              </w:rPr>
              <w:t>.</w:t>
            </w:r>
          </w:p>
        </w:tc>
      </w:tr>
      <w:tr w:rsidR="001E570F" w:rsidRPr="001E570F">
        <w:tc>
          <w:tcPr>
            <w:tcW w:w="4644" w:type="dxa"/>
          </w:tcPr>
          <w:p w:rsidR="00D916CD" w:rsidRPr="001E570F" w:rsidRDefault="008F3EAA" w:rsidP="00F373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lastRenderedPageBreak/>
              <w:t>Этапы и с</w:t>
            </w:r>
            <w:r w:rsidR="00D916CD" w:rsidRPr="001E570F">
              <w:rPr>
                <w:sz w:val="28"/>
                <w:szCs w:val="28"/>
              </w:rPr>
              <w:t xml:space="preserve">роки реализации </w:t>
            </w:r>
            <w:r w:rsidRPr="001E570F">
              <w:rPr>
                <w:sz w:val="28"/>
                <w:szCs w:val="28"/>
              </w:rPr>
              <w:t xml:space="preserve">муниципальной </w:t>
            </w:r>
            <w:r w:rsidR="00F37374" w:rsidRPr="001E570F">
              <w:rPr>
                <w:sz w:val="28"/>
                <w:szCs w:val="28"/>
              </w:rPr>
              <w:t>п</w:t>
            </w:r>
            <w:r w:rsidR="00D916CD" w:rsidRPr="001E570F">
              <w:rPr>
                <w:sz w:val="28"/>
                <w:szCs w:val="28"/>
              </w:rPr>
              <w:t>рограммы</w:t>
            </w:r>
          </w:p>
        </w:tc>
        <w:tc>
          <w:tcPr>
            <w:tcW w:w="5651" w:type="dxa"/>
          </w:tcPr>
          <w:p w:rsidR="00D916CD" w:rsidRPr="001E570F" w:rsidRDefault="00D916CD" w:rsidP="004B7DD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2016-2018 годы</w:t>
            </w:r>
          </w:p>
        </w:tc>
      </w:tr>
      <w:tr w:rsidR="001E570F" w:rsidRPr="001E570F">
        <w:tc>
          <w:tcPr>
            <w:tcW w:w="4644" w:type="dxa"/>
          </w:tcPr>
          <w:p w:rsidR="00163042" w:rsidRPr="001E570F" w:rsidRDefault="00163042" w:rsidP="00230B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2"/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Объемы</w:t>
            </w:r>
            <w:r w:rsidR="00D916CD" w:rsidRPr="001E570F">
              <w:rPr>
                <w:sz w:val="28"/>
                <w:szCs w:val="28"/>
              </w:rPr>
              <w:t xml:space="preserve"> </w:t>
            </w:r>
            <w:r w:rsidR="008F3EAA" w:rsidRPr="001E570F">
              <w:rPr>
                <w:sz w:val="28"/>
                <w:szCs w:val="28"/>
              </w:rPr>
              <w:t>бюджетных ассигнований  муниципальной программы</w:t>
            </w:r>
          </w:p>
        </w:tc>
        <w:tc>
          <w:tcPr>
            <w:tcW w:w="5651" w:type="dxa"/>
          </w:tcPr>
          <w:p w:rsidR="006C53C4" w:rsidRPr="001E570F" w:rsidRDefault="006C53C4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Общий объем</w:t>
            </w:r>
            <w:r w:rsidR="003A5FAA" w:rsidRPr="001E570F">
              <w:rPr>
                <w:spacing w:val="-2"/>
                <w:sz w:val="28"/>
                <w:szCs w:val="28"/>
              </w:rPr>
              <w:t xml:space="preserve"> финансирования составляет</w:t>
            </w:r>
            <w:r w:rsidR="009C2AD5" w:rsidRPr="001E570F">
              <w:rPr>
                <w:spacing w:val="-2"/>
                <w:sz w:val="28"/>
                <w:szCs w:val="28"/>
              </w:rPr>
              <w:t xml:space="preserve"> </w:t>
            </w:r>
            <w:r w:rsidR="008876C6" w:rsidRPr="001E570F">
              <w:rPr>
                <w:spacing w:val="-2"/>
                <w:sz w:val="28"/>
                <w:szCs w:val="28"/>
              </w:rPr>
              <w:t>6</w:t>
            </w:r>
            <w:r w:rsidR="00724883" w:rsidRPr="001E570F">
              <w:rPr>
                <w:spacing w:val="-2"/>
                <w:sz w:val="28"/>
                <w:szCs w:val="28"/>
              </w:rPr>
              <w:t>7215,2</w:t>
            </w:r>
            <w:r w:rsidR="00E507CB" w:rsidRPr="001E570F">
              <w:rPr>
                <w:spacing w:val="-2"/>
                <w:sz w:val="28"/>
                <w:szCs w:val="28"/>
              </w:rPr>
              <w:t xml:space="preserve"> </w:t>
            </w:r>
            <w:r w:rsidRPr="001E570F">
              <w:rPr>
                <w:spacing w:val="-2"/>
                <w:sz w:val="28"/>
                <w:szCs w:val="28"/>
              </w:rPr>
              <w:t xml:space="preserve"> тыс. руб., в том числе за счет </w:t>
            </w:r>
            <w:r w:rsidR="002C0535" w:rsidRPr="001E570F">
              <w:rPr>
                <w:spacing w:val="-2"/>
                <w:sz w:val="28"/>
                <w:szCs w:val="28"/>
              </w:rPr>
              <w:t xml:space="preserve">средств местного бюджета </w:t>
            </w:r>
            <w:r w:rsidR="00724883" w:rsidRPr="001E570F">
              <w:rPr>
                <w:spacing w:val="-2"/>
                <w:sz w:val="28"/>
                <w:szCs w:val="28"/>
              </w:rPr>
              <w:t>66105,9</w:t>
            </w:r>
            <w:r w:rsidR="003A5FAA" w:rsidRPr="001E570F">
              <w:rPr>
                <w:spacing w:val="-2"/>
                <w:sz w:val="28"/>
                <w:szCs w:val="28"/>
              </w:rPr>
              <w:t xml:space="preserve"> тыс. руб</w:t>
            </w:r>
            <w:r w:rsidR="0042204B" w:rsidRPr="001E570F">
              <w:rPr>
                <w:spacing w:val="-2"/>
                <w:sz w:val="28"/>
                <w:szCs w:val="28"/>
              </w:rPr>
              <w:t xml:space="preserve">. и </w:t>
            </w:r>
            <w:r w:rsidR="00724883" w:rsidRPr="001E570F">
              <w:rPr>
                <w:spacing w:val="-2"/>
                <w:sz w:val="28"/>
                <w:szCs w:val="28"/>
              </w:rPr>
              <w:t>федеральный бюджет</w:t>
            </w:r>
            <w:r w:rsidR="005E1641" w:rsidRPr="001E570F">
              <w:rPr>
                <w:spacing w:val="-2"/>
                <w:sz w:val="28"/>
                <w:szCs w:val="28"/>
              </w:rPr>
              <w:t xml:space="preserve"> </w:t>
            </w:r>
            <w:r w:rsidR="00724883" w:rsidRPr="001E570F">
              <w:rPr>
                <w:spacing w:val="-2"/>
                <w:sz w:val="28"/>
                <w:szCs w:val="28"/>
              </w:rPr>
              <w:t>10</w:t>
            </w:r>
            <w:r w:rsidR="00D07A91" w:rsidRPr="001E570F">
              <w:rPr>
                <w:spacing w:val="-2"/>
                <w:sz w:val="28"/>
                <w:szCs w:val="28"/>
              </w:rPr>
              <w:t>9</w:t>
            </w:r>
            <w:r w:rsidR="00724883" w:rsidRPr="001E570F">
              <w:rPr>
                <w:spacing w:val="-2"/>
                <w:sz w:val="28"/>
                <w:szCs w:val="28"/>
              </w:rPr>
              <w:t>,</w:t>
            </w:r>
            <w:r w:rsidR="00D07A91" w:rsidRPr="001E570F">
              <w:rPr>
                <w:spacing w:val="-2"/>
                <w:sz w:val="28"/>
                <w:szCs w:val="28"/>
              </w:rPr>
              <w:t>3</w:t>
            </w:r>
            <w:r w:rsidR="00590496" w:rsidRPr="001E570F">
              <w:rPr>
                <w:spacing w:val="-2"/>
                <w:sz w:val="28"/>
                <w:szCs w:val="28"/>
              </w:rPr>
              <w:t xml:space="preserve"> </w:t>
            </w:r>
            <w:r w:rsidRPr="001E570F">
              <w:rPr>
                <w:spacing w:val="-2"/>
                <w:sz w:val="28"/>
                <w:szCs w:val="28"/>
              </w:rPr>
              <w:t xml:space="preserve"> тыс. руб. в т.ч.</w:t>
            </w:r>
          </w:p>
          <w:p w:rsidR="006C53C4" w:rsidRPr="001E570F" w:rsidRDefault="0042204B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- 201</w:t>
            </w:r>
            <w:r w:rsidR="00B56797" w:rsidRPr="001E570F">
              <w:rPr>
                <w:spacing w:val="-2"/>
                <w:sz w:val="28"/>
                <w:szCs w:val="28"/>
              </w:rPr>
              <w:t>6</w:t>
            </w:r>
            <w:r w:rsidRPr="001E570F">
              <w:rPr>
                <w:spacing w:val="-2"/>
                <w:sz w:val="28"/>
                <w:szCs w:val="28"/>
              </w:rPr>
              <w:t>г. всего:</w:t>
            </w:r>
            <w:r w:rsidR="00CC56CA" w:rsidRPr="001E570F">
              <w:rPr>
                <w:spacing w:val="-2"/>
                <w:sz w:val="28"/>
                <w:szCs w:val="28"/>
              </w:rPr>
              <w:t xml:space="preserve"> </w:t>
            </w:r>
            <w:r w:rsidR="00724883" w:rsidRPr="001E570F">
              <w:rPr>
                <w:spacing w:val="-2"/>
                <w:sz w:val="28"/>
                <w:szCs w:val="28"/>
              </w:rPr>
              <w:t>40785,4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 в т.ч.</w:t>
            </w:r>
          </w:p>
          <w:p w:rsidR="006C53C4" w:rsidRPr="001E570F" w:rsidRDefault="0042204B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724883" w:rsidRPr="001E570F">
              <w:rPr>
                <w:spacing w:val="-2"/>
                <w:sz w:val="28"/>
                <w:szCs w:val="28"/>
              </w:rPr>
              <w:t>40676,1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1E570F" w:rsidRDefault="00724883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федеральный бюджет</w:t>
            </w:r>
            <w:r w:rsidR="0042204B" w:rsidRPr="001E570F">
              <w:rPr>
                <w:spacing w:val="-2"/>
                <w:sz w:val="28"/>
                <w:szCs w:val="28"/>
              </w:rPr>
              <w:t xml:space="preserve"> – </w:t>
            </w:r>
            <w:r w:rsidRPr="001E570F">
              <w:rPr>
                <w:spacing w:val="-2"/>
                <w:sz w:val="28"/>
                <w:szCs w:val="28"/>
              </w:rPr>
              <w:t>10</w:t>
            </w:r>
            <w:r w:rsidR="00D07A91" w:rsidRPr="001E570F">
              <w:rPr>
                <w:spacing w:val="-2"/>
                <w:sz w:val="28"/>
                <w:szCs w:val="28"/>
              </w:rPr>
              <w:t>9</w:t>
            </w:r>
            <w:r w:rsidRPr="001E570F">
              <w:rPr>
                <w:spacing w:val="-2"/>
                <w:sz w:val="28"/>
                <w:szCs w:val="28"/>
              </w:rPr>
              <w:t>,</w:t>
            </w:r>
            <w:r w:rsidR="00D07A91" w:rsidRPr="001E570F">
              <w:rPr>
                <w:spacing w:val="-2"/>
                <w:sz w:val="28"/>
                <w:szCs w:val="28"/>
              </w:rPr>
              <w:t>3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1E570F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- 201</w:t>
            </w:r>
            <w:r w:rsidR="00B56797" w:rsidRPr="001E570F">
              <w:rPr>
                <w:spacing w:val="-2"/>
                <w:sz w:val="28"/>
                <w:szCs w:val="28"/>
              </w:rPr>
              <w:t>7</w:t>
            </w:r>
            <w:r w:rsidRPr="001E570F">
              <w:rPr>
                <w:spacing w:val="-2"/>
                <w:sz w:val="28"/>
                <w:szCs w:val="28"/>
              </w:rPr>
              <w:t>г. всего</w:t>
            </w:r>
            <w:r w:rsidR="00CC56CA" w:rsidRPr="001E570F">
              <w:rPr>
                <w:spacing w:val="-2"/>
                <w:sz w:val="28"/>
                <w:szCs w:val="28"/>
              </w:rPr>
              <w:t>:</w:t>
            </w:r>
            <w:r w:rsidRPr="001E570F">
              <w:rPr>
                <w:spacing w:val="-2"/>
                <w:sz w:val="28"/>
                <w:szCs w:val="28"/>
              </w:rPr>
              <w:t xml:space="preserve"> </w:t>
            </w:r>
            <w:r w:rsidR="00C16B98" w:rsidRPr="001E570F">
              <w:rPr>
                <w:spacing w:val="-2"/>
                <w:sz w:val="28"/>
                <w:szCs w:val="28"/>
              </w:rPr>
              <w:t>13051,4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1E570F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C16B98" w:rsidRPr="001E570F">
              <w:rPr>
                <w:spacing w:val="-2"/>
                <w:sz w:val="28"/>
                <w:szCs w:val="28"/>
              </w:rPr>
              <w:t>1</w:t>
            </w:r>
            <w:r w:rsidR="00724883" w:rsidRPr="001E570F">
              <w:rPr>
                <w:spacing w:val="-2"/>
                <w:sz w:val="28"/>
                <w:szCs w:val="28"/>
              </w:rPr>
              <w:t>3051,4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1E570F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- 201</w:t>
            </w:r>
            <w:r w:rsidR="00B56797" w:rsidRPr="001E570F">
              <w:rPr>
                <w:spacing w:val="-2"/>
                <w:sz w:val="28"/>
                <w:szCs w:val="28"/>
              </w:rPr>
              <w:t>8</w:t>
            </w:r>
            <w:r w:rsidRPr="001E570F">
              <w:rPr>
                <w:spacing w:val="-2"/>
                <w:sz w:val="28"/>
                <w:szCs w:val="28"/>
              </w:rPr>
              <w:t>г. всего</w:t>
            </w:r>
            <w:r w:rsidR="00CC56CA" w:rsidRPr="001E570F">
              <w:rPr>
                <w:spacing w:val="-2"/>
                <w:sz w:val="28"/>
                <w:szCs w:val="28"/>
              </w:rPr>
              <w:t>:</w:t>
            </w:r>
            <w:r w:rsidRPr="001E570F">
              <w:rPr>
                <w:spacing w:val="-2"/>
                <w:sz w:val="28"/>
                <w:szCs w:val="28"/>
              </w:rPr>
              <w:t xml:space="preserve"> 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</w:t>
            </w:r>
            <w:r w:rsidR="00C16B98" w:rsidRPr="001E570F">
              <w:rPr>
                <w:spacing w:val="-2"/>
                <w:sz w:val="28"/>
                <w:szCs w:val="28"/>
              </w:rPr>
              <w:t>1337</w:t>
            </w:r>
            <w:r w:rsidR="00AA09C9" w:rsidRPr="001E570F">
              <w:rPr>
                <w:spacing w:val="-2"/>
                <w:sz w:val="28"/>
                <w:szCs w:val="28"/>
              </w:rPr>
              <w:t>8</w:t>
            </w:r>
            <w:r w:rsidR="00C16B98" w:rsidRPr="001E570F">
              <w:rPr>
                <w:spacing w:val="-2"/>
                <w:sz w:val="28"/>
                <w:szCs w:val="28"/>
              </w:rPr>
              <w:t>,4</w:t>
            </w:r>
            <w:r w:rsidR="00D358D6" w:rsidRPr="001E570F">
              <w:rPr>
                <w:spacing w:val="-2"/>
                <w:sz w:val="28"/>
                <w:szCs w:val="28"/>
              </w:rPr>
              <w:t xml:space="preserve"> </w:t>
            </w:r>
            <w:r w:rsidR="006C53C4" w:rsidRPr="001E570F">
              <w:rPr>
                <w:spacing w:val="-2"/>
                <w:sz w:val="28"/>
                <w:szCs w:val="28"/>
              </w:rPr>
              <w:t>тыс. руб.</w:t>
            </w:r>
          </w:p>
          <w:p w:rsidR="00163042" w:rsidRPr="001E570F" w:rsidRDefault="00F15B7D" w:rsidP="00724883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022586" w:rsidRPr="001E570F">
              <w:rPr>
                <w:spacing w:val="-2"/>
                <w:sz w:val="28"/>
                <w:szCs w:val="28"/>
              </w:rPr>
              <w:t>13</w:t>
            </w:r>
            <w:r w:rsidR="00724883" w:rsidRPr="001E570F">
              <w:rPr>
                <w:spacing w:val="-2"/>
                <w:sz w:val="28"/>
                <w:szCs w:val="28"/>
              </w:rPr>
              <w:t>378,4</w:t>
            </w:r>
            <w:r w:rsidR="006C53C4" w:rsidRPr="001E570F">
              <w:rPr>
                <w:spacing w:val="-2"/>
                <w:sz w:val="28"/>
                <w:szCs w:val="28"/>
              </w:rPr>
              <w:t xml:space="preserve"> тыс. руб.</w:t>
            </w:r>
          </w:p>
        </w:tc>
      </w:tr>
      <w:tr w:rsidR="00163042" w:rsidRPr="001E570F">
        <w:tc>
          <w:tcPr>
            <w:tcW w:w="4644" w:type="dxa"/>
          </w:tcPr>
          <w:p w:rsidR="00F41ADB" w:rsidRPr="001E570F" w:rsidRDefault="00DE4FCE" w:rsidP="00F41ADB">
            <w:pPr>
              <w:spacing w:line="276" w:lineRule="auto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Ожидаемые результаты </w:t>
            </w:r>
          </w:p>
          <w:p w:rsidR="00163042" w:rsidRPr="001E570F" w:rsidRDefault="00DE4FCE" w:rsidP="00B961CF">
            <w:pPr>
              <w:spacing w:line="276" w:lineRule="auto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реализации программы</w:t>
            </w:r>
          </w:p>
        </w:tc>
        <w:tc>
          <w:tcPr>
            <w:tcW w:w="5651" w:type="dxa"/>
          </w:tcPr>
          <w:p w:rsidR="00F00D2F" w:rsidRPr="001E570F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1)</w:t>
            </w:r>
            <w:r w:rsidR="00F00D2F" w:rsidRPr="001E570F">
              <w:rPr>
                <w:sz w:val="28"/>
                <w:szCs w:val="28"/>
              </w:rPr>
              <w:t xml:space="preserve"> </w:t>
            </w:r>
            <w:r w:rsidRPr="001E570F">
              <w:rPr>
                <w:sz w:val="28"/>
                <w:szCs w:val="28"/>
              </w:rPr>
              <w:t>У</w:t>
            </w:r>
            <w:r w:rsidR="00F00D2F" w:rsidRPr="001E570F">
              <w:rPr>
                <w:sz w:val="28"/>
                <w:szCs w:val="28"/>
              </w:rPr>
              <w:t xml:space="preserve">величение доли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 </w:t>
            </w:r>
            <w:r w:rsidR="003238AC" w:rsidRPr="001E570F">
              <w:rPr>
                <w:sz w:val="28"/>
                <w:szCs w:val="28"/>
              </w:rPr>
              <w:t xml:space="preserve">с 42% </w:t>
            </w:r>
            <w:r w:rsidR="00F00D2F" w:rsidRPr="001E570F">
              <w:rPr>
                <w:sz w:val="28"/>
                <w:szCs w:val="28"/>
              </w:rPr>
              <w:t xml:space="preserve">до </w:t>
            </w:r>
            <w:r w:rsidR="00901ADE" w:rsidRPr="001E570F">
              <w:rPr>
                <w:sz w:val="28"/>
                <w:szCs w:val="28"/>
              </w:rPr>
              <w:t>50</w:t>
            </w:r>
            <w:r w:rsidR="00F00D2F" w:rsidRPr="001E570F">
              <w:rPr>
                <w:sz w:val="28"/>
                <w:szCs w:val="28"/>
              </w:rPr>
              <w:t>%</w:t>
            </w:r>
            <w:r w:rsidR="003238AC" w:rsidRPr="001E570F">
              <w:rPr>
                <w:sz w:val="28"/>
                <w:szCs w:val="28"/>
              </w:rPr>
              <w:t xml:space="preserve"> в 2018г.</w:t>
            </w:r>
            <w:r w:rsidR="00F00D2F" w:rsidRPr="001E570F">
              <w:rPr>
                <w:sz w:val="28"/>
                <w:szCs w:val="28"/>
              </w:rPr>
              <w:t>;</w:t>
            </w:r>
            <w:r w:rsidR="00F00D2F" w:rsidRPr="001E570F">
              <w:rPr>
                <w:spacing w:val="-2"/>
                <w:sz w:val="28"/>
                <w:szCs w:val="28"/>
              </w:rPr>
              <w:t xml:space="preserve"> </w:t>
            </w:r>
          </w:p>
          <w:p w:rsidR="00DE4FCE" w:rsidRPr="001E570F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2)У</w:t>
            </w:r>
            <w:r w:rsidR="00F41ADB" w:rsidRPr="001E570F">
              <w:rPr>
                <w:spacing w:val="-2"/>
                <w:sz w:val="28"/>
                <w:szCs w:val="28"/>
              </w:rPr>
              <w:t xml:space="preserve">величение доли населения, участвующего в историко-культурном наследии (посещение музеев) </w:t>
            </w:r>
            <w:r w:rsidR="003238AC" w:rsidRPr="001E570F">
              <w:rPr>
                <w:spacing w:val="-2"/>
                <w:sz w:val="28"/>
                <w:szCs w:val="28"/>
              </w:rPr>
              <w:t xml:space="preserve">с 10% </w:t>
            </w:r>
            <w:r w:rsidR="00F41ADB" w:rsidRPr="001E570F">
              <w:rPr>
                <w:spacing w:val="-2"/>
                <w:sz w:val="28"/>
                <w:szCs w:val="28"/>
              </w:rPr>
              <w:t>до 12%</w:t>
            </w:r>
            <w:r w:rsidR="003238AC" w:rsidRPr="001E570F">
              <w:rPr>
                <w:spacing w:val="-2"/>
                <w:sz w:val="28"/>
                <w:szCs w:val="28"/>
              </w:rPr>
              <w:t xml:space="preserve"> в 2018г</w:t>
            </w:r>
            <w:r w:rsidR="00B83A3A" w:rsidRPr="001E570F">
              <w:rPr>
                <w:spacing w:val="-2"/>
                <w:sz w:val="28"/>
                <w:szCs w:val="28"/>
              </w:rPr>
              <w:t>;</w:t>
            </w:r>
          </w:p>
          <w:p w:rsidR="0086623E" w:rsidRPr="001E570F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3)</w:t>
            </w:r>
            <w:r w:rsidR="0086623E" w:rsidRPr="001E570F">
              <w:rPr>
                <w:spacing w:val="-2"/>
                <w:sz w:val="28"/>
                <w:szCs w:val="28"/>
              </w:rPr>
              <w:t xml:space="preserve"> </w:t>
            </w:r>
            <w:r w:rsidRPr="001E570F">
              <w:rPr>
                <w:spacing w:val="-2"/>
                <w:sz w:val="28"/>
                <w:szCs w:val="28"/>
              </w:rPr>
              <w:t>У</w:t>
            </w:r>
            <w:r w:rsidR="0086623E" w:rsidRPr="001E570F">
              <w:rPr>
                <w:spacing w:val="-2"/>
                <w:sz w:val="28"/>
                <w:szCs w:val="28"/>
              </w:rPr>
              <w:t xml:space="preserve">величение доступности информационных ресурсов населению через библиотечное обслуживание </w:t>
            </w:r>
            <w:r w:rsidR="003238AC" w:rsidRPr="001E570F">
              <w:rPr>
                <w:spacing w:val="-2"/>
                <w:sz w:val="28"/>
                <w:szCs w:val="28"/>
              </w:rPr>
              <w:t xml:space="preserve">с 36% </w:t>
            </w:r>
            <w:r w:rsidR="0086623E" w:rsidRPr="001E570F">
              <w:rPr>
                <w:spacing w:val="-2"/>
                <w:sz w:val="28"/>
                <w:szCs w:val="28"/>
              </w:rPr>
              <w:t>до</w:t>
            </w:r>
            <w:r w:rsidR="00296EDF" w:rsidRPr="001E570F">
              <w:rPr>
                <w:spacing w:val="-2"/>
                <w:sz w:val="28"/>
                <w:szCs w:val="28"/>
              </w:rPr>
              <w:t xml:space="preserve"> 38 %</w:t>
            </w:r>
            <w:r w:rsidR="003238AC" w:rsidRPr="001E570F">
              <w:rPr>
                <w:spacing w:val="-2"/>
                <w:sz w:val="28"/>
                <w:szCs w:val="28"/>
              </w:rPr>
              <w:t xml:space="preserve"> в 2018г.</w:t>
            </w:r>
            <w:r w:rsidR="00296EDF" w:rsidRPr="001E570F">
              <w:rPr>
                <w:spacing w:val="-2"/>
                <w:sz w:val="28"/>
                <w:szCs w:val="28"/>
              </w:rPr>
              <w:t>;</w:t>
            </w:r>
          </w:p>
          <w:p w:rsidR="000541C3" w:rsidRPr="001E570F" w:rsidRDefault="00924812" w:rsidP="000541C3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4</w:t>
            </w:r>
            <w:r w:rsidR="0065015E" w:rsidRPr="001E570F">
              <w:rPr>
                <w:spacing w:val="-2"/>
                <w:sz w:val="28"/>
                <w:szCs w:val="28"/>
              </w:rPr>
              <w:t>)П</w:t>
            </w:r>
            <w:r w:rsidR="000541C3" w:rsidRPr="001E570F">
              <w:rPr>
                <w:spacing w:val="-2"/>
                <w:sz w:val="28"/>
                <w:szCs w:val="28"/>
              </w:rPr>
              <w:t>рирост количества обучающихся в детских школах искусств составит:</w:t>
            </w:r>
          </w:p>
          <w:p w:rsidR="000541C3" w:rsidRPr="001E570F" w:rsidRDefault="000541C3" w:rsidP="000541C3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     в 2016 году – 12%</w:t>
            </w:r>
          </w:p>
          <w:p w:rsidR="000541C3" w:rsidRPr="001E570F" w:rsidRDefault="000541C3" w:rsidP="000541C3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     в 2017 году – 10%</w:t>
            </w:r>
          </w:p>
          <w:p w:rsidR="00296EDF" w:rsidRPr="001E570F" w:rsidRDefault="000541C3" w:rsidP="000541C3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 xml:space="preserve">     в 2018 году – 10%</w:t>
            </w:r>
            <w:r w:rsidR="00414B5E" w:rsidRPr="001E570F">
              <w:rPr>
                <w:spacing w:val="-2"/>
                <w:sz w:val="28"/>
                <w:szCs w:val="28"/>
              </w:rPr>
              <w:t>;</w:t>
            </w:r>
          </w:p>
          <w:p w:rsidR="003238AC" w:rsidRPr="001E570F" w:rsidRDefault="00924812" w:rsidP="003238AC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5</w:t>
            </w:r>
            <w:r w:rsidR="00433323" w:rsidRPr="001E570F">
              <w:rPr>
                <w:spacing w:val="-2"/>
                <w:sz w:val="28"/>
                <w:szCs w:val="28"/>
              </w:rPr>
              <w:t>)У</w:t>
            </w:r>
            <w:r w:rsidR="00414B5E" w:rsidRPr="001E570F">
              <w:rPr>
                <w:spacing w:val="-2"/>
                <w:sz w:val="28"/>
                <w:szCs w:val="28"/>
              </w:rPr>
              <w:t xml:space="preserve">величение доли населения, участвующего в культурно-досуговых мероприятиях </w:t>
            </w:r>
          </w:p>
          <w:p w:rsidR="003238AC" w:rsidRPr="001E570F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в 2016 году – 19%</w:t>
            </w:r>
          </w:p>
          <w:p w:rsidR="003238AC" w:rsidRPr="001E570F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lastRenderedPageBreak/>
              <w:t>в 2017 году – 20%</w:t>
            </w:r>
          </w:p>
          <w:p w:rsidR="003238AC" w:rsidRPr="001E570F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в 2018 году – 21%;</w:t>
            </w:r>
          </w:p>
          <w:p w:rsidR="00E07D44" w:rsidRPr="001E570F" w:rsidRDefault="00924812" w:rsidP="00E07D44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6</w:t>
            </w:r>
            <w:r w:rsidR="00433323" w:rsidRPr="001E570F">
              <w:rPr>
                <w:sz w:val="28"/>
                <w:szCs w:val="28"/>
              </w:rPr>
              <w:t>)</w:t>
            </w:r>
            <w:r w:rsidR="001B339E" w:rsidRPr="001E570F">
              <w:rPr>
                <w:sz w:val="28"/>
                <w:szCs w:val="28"/>
              </w:rPr>
              <w:t>Увеличение</w:t>
            </w:r>
            <w:r w:rsidR="00E07D44" w:rsidRPr="001E570F">
              <w:rPr>
                <w:sz w:val="28"/>
                <w:szCs w:val="28"/>
              </w:rPr>
              <w:t xml:space="preserve"> доли учреждений имеющие удовлетворительные пожарно-технические характеристики  с </w:t>
            </w:r>
            <w:r w:rsidR="009B2C11" w:rsidRPr="001E570F">
              <w:rPr>
                <w:sz w:val="28"/>
                <w:szCs w:val="28"/>
              </w:rPr>
              <w:t>20</w:t>
            </w:r>
            <w:r w:rsidR="00E07D44" w:rsidRPr="001E570F">
              <w:rPr>
                <w:sz w:val="28"/>
                <w:szCs w:val="28"/>
              </w:rPr>
              <w:t>%  до 2</w:t>
            </w:r>
            <w:r w:rsidR="009B2C11" w:rsidRPr="001E570F">
              <w:rPr>
                <w:sz w:val="28"/>
                <w:szCs w:val="28"/>
              </w:rPr>
              <w:t>5</w:t>
            </w:r>
            <w:r w:rsidR="00E07D44" w:rsidRPr="001E570F">
              <w:rPr>
                <w:sz w:val="28"/>
                <w:szCs w:val="28"/>
              </w:rPr>
              <w:t xml:space="preserve">%; </w:t>
            </w:r>
          </w:p>
          <w:p w:rsidR="00815628" w:rsidRPr="001E570F" w:rsidRDefault="00924812" w:rsidP="00895B21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7</w:t>
            </w:r>
            <w:r w:rsidR="00433323" w:rsidRPr="001E570F">
              <w:rPr>
                <w:sz w:val="28"/>
                <w:szCs w:val="28"/>
              </w:rPr>
              <w:t>)</w:t>
            </w:r>
            <w:r w:rsidR="0004641C" w:rsidRPr="001E570F">
              <w:rPr>
                <w:sz w:val="28"/>
                <w:szCs w:val="28"/>
              </w:rPr>
              <w:t>Снижение</w:t>
            </w:r>
            <w:r w:rsidR="00D54638" w:rsidRPr="001E570F">
              <w:rPr>
                <w:sz w:val="28"/>
                <w:szCs w:val="28"/>
              </w:rPr>
              <w:t xml:space="preserve"> потребления электрической, тепловой энергии и воды к 201</w:t>
            </w:r>
            <w:r w:rsidR="0004641C" w:rsidRPr="001E570F">
              <w:rPr>
                <w:sz w:val="28"/>
                <w:szCs w:val="28"/>
              </w:rPr>
              <w:t>9</w:t>
            </w:r>
            <w:r w:rsidR="00D54638" w:rsidRPr="001E570F">
              <w:rPr>
                <w:sz w:val="28"/>
                <w:szCs w:val="28"/>
              </w:rPr>
              <w:t xml:space="preserve"> году на </w:t>
            </w:r>
            <w:r w:rsidR="00D77451" w:rsidRPr="001E570F">
              <w:rPr>
                <w:sz w:val="28"/>
                <w:szCs w:val="28"/>
              </w:rPr>
              <w:t>2</w:t>
            </w:r>
            <w:r w:rsidR="00895B21" w:rsidRPr="001E570F">
              <w:rPr>
                <w:sz w:val="28"/>
                <w:szCs w:val="28"/>
              </w:rPr>
              <w:t>7</w:t>
            </w:r>
            <w:r w:rsidR="00D54638" w:rsidRPr="001E570F">
              <w:rPr>
                <w:sz w:val="28"/>
                <w:szCs w:val="28"/>
              </w:rPr>
              <w:t>%</w:t>
            </w:r>
            <w:r w:rsidR="00D77451" w:rsidRPr="001E570F">
              <w:rPr>
                <w:sz w:val="28"/>
                <w:szCs w:val="28"/>
              </w:rPr>
              <w:t xml:space="preserve"> к уровню 2009 года.</w:t>
            </w:r>
            <w:r w:rsidR="00D54638" w:rsidRPr="001E570F">
              <w:rPr>
                <w:sz w:val="28"/>
                <w:szCs w:val="28"/>
              </w:rPr>
              <w:t xml:space="preserve"> </w:t>
            </w:r>
          </w:p>
        </w:tc>
      </w:tr>
    </w:tbl>
    <w:p w:rsidR="00CB0F19" w:rsidRPr="001E570F" w:rsidRDefault="00CB0F19" w:rsidP="00595F4C">
      <w:pPr>
        <w:jc w:val="center"/>
        <w:rPr>
          <w:sz w:val="28"/>
          <w:szCs w:val="28"/>
        </w:rPr>
      </w:pPr>
    </w:p>
    <w:p w:rsidR="00F41ADB" w:rsidRPr="001E570F" w:rsidRDefault="00F41ADB" w:rsidP="00595F4C">
      <w:pPr>
        <w:jc w:val="center"/>
        <w:rPr>
          <w:sz w:val="28"/>
          <w:szCs w:val="28"/>
        </w:rPr>
      </w:pPr>
    </w:p>
    <w:p w:rsidR="00F41ADB" w:rsidRPr="001E570F" w:rsidRDefault="00F41ADB" w:rsidP="00595F4C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 xml:space="preserve">Раздел 1. «Содержание проблемы и обоснование </w:t>
      </w:r>
    </w:p>
    <w:p w:rsidR="00F41ADB" w:rsidRPr="001E570F" w:rsidRDefault="00F41ADB" w:rsidP="00595F4C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необходимости ее решения программными методами»</w:t>
      </w:r>
      <w:r w:rsidR="00483974" w:rsidRPr="001E570F">
        <w:rPr>
          <w:b/>
          <w:sz w:val="28"/>
          <w:szCs w:val="28"/>
        </w:rPr>
        <w:t>.</w:t>
      </w:r>
    </w:p>
    <w:p w:rsidR="00EA00F3" w:rsidRPr="001E570F" w:rsidRDefault="00EA00F3" w:rsidP="00595F4C">
      <w:pPr>
        <w:jc w:val="center"/>
        <w:rPr>
          <w:sz w:val="28"/>
          <w:szCs w:val="28"/>
        </w:rPr>
      </w:pPr>
    </w:p>
    <w:p w:rsidR="00ED5E9C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Муниципальная программа «Развитие и  сохранение </w:t>
      </w:r>
      <w:r w:rsidR="00330E9D" w:rsidRPr="001E570F">
        <w:rPr>
          <w:sz w:val="28"/>
          <w:szCs w:val="28"/>
        </w:rPr>
        <w:t xml:space="preserve">культуры и искусства </w:t>
      </w:r>
      <w:r w:rsidRPr="001E570F">
        <w:rPr>
          <w:sz w:val="28"/>
          <w:szCs w:val="28"/>
        </w:rPr>
        <w:t xml:space="preserve"> Катав-Ивановско</w:t>
      </w:r>
      <w:r w:rsidR="00330E9D" w:rsidRPr="001E570F">
        <w:rPr>
          <w:sz w:val="28"/>
          <w:szCs w:val="28"/>
        </w:rPr>
        <w:t>го</w:t>
      </w:r>
      <w:r w:rsidRPr="001E570F">
        <w:rPr>
          <w:sz w:val="28"/>
          <w:szCs w:val="28"/>
        </w:rPr>
        <w:t xml:space="preserve"> муниципально</w:t>
      </w:r>
      <w:r w:rsidR="00330E9D" w:rsidRPr="001E570F">
        <w:rPr>
          <w:sz w:val="28"/>
          <w:szCs w:val="28"/>
        </w:rPr>
        <w:t>го</w:t>
      </w:r>
      <w:r w:rsidRPr="001E570F">
        <w:rPr>
          <w:sz w:val="28"/>
          <w:szCs w:val="28"/>
        </w:rPr>
        <w:t xml:space="preserve"> район</w:t>
      </w:r>
      <w:r w:rsidR="00330E9D" w:rsidRPr="001E570F">
        <w:rPr>
          <w:sz w:val="28"/>
          <w:szCs w:val="28"/>
        </w:rPr>
        <w:t>а</w:t>
      </w:r>
      <w:r w:rsidRPr="001E570F">
        <w:rPr>
          <w:sz w:val="28"/>
          <w:szCs w:val="28"/>
        </w:rPr>
        <w:t xml:space="preserve"> на 2016-2018 года» определяет приоритеты развития культуры района на ближайшие три года и включает организационно</w:t>
      </w:r>
      <w:r w:rsidR="00786051"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</w:rPr>
        <w:t xml:space="preserve">- методические, управленческие, информационные мероприятия, направленные на развитие </w:t>
      </w:r>
      <w:r w:rsidR="00D53762" w:rsidRPr="001E570F">
        <w:rPr>
          <w:sz w:val="28"/>
          <w:szCs w:val="28"/>
        </w:rPr>
        <w:t xml:space="preserve">библиотечного и </w:t>
      </w:r>
      <w:r w:rsidRPr="001E570F">
        <w:rPr>
          <w:sz w:val="28"/>
          <w:szCs w:val="28"/>
        </w:rPr>
        <w:t xml:space="preserve">музейного дела, </w:t>
      </w:r>
      <w:r w:rsidR="00D463F6" w:rsidRPr="001E570F">
        <w:rPr>
          <w:sz w:val="28"/>
          <w:szCs w:val="28"/>
        </w:rPr>
        <w:t xml:space="preserve">сохранение традиционной народной культуры, развитие самодеятельного художественного творчества, организацию досуга и отдыха, расширение дополнительных образовательных программ в сфере культуры и искусства, </w:t>
      </w:r>
      <w:r w:rsidRPr="001E570F">
        <w:rPr>
          <w:sz w:val="28"/>
          <w:szCs w:val="28"/>
        </w:rPr>
        <w:t>создание условий для предоставления качественных услуг оказываемых учреждениями культуры для населения.</w:t>
      </w:r>
    </w:p>
    <w:p w:rsidR="006E3AD2" w:rsidRPr="001E570F" w:rsidRDefault="006E3AD2" w:rsidP="006E3AD2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На территории Катав-Ивановского муниципального района действуют 2 учреждения дополнительного образования детей, 16 библиотек, 1 музей, 18 клубных учреждений.</w:t>
      </w:r>
    </w:p>
    <w:p w:rsidR="006E3AD2" w:rsidRPr="001E570F" w:rsidRDefault="006E3AD2" w:rsidP="006E3AD2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Материальная база действующих объектов учреждений культуры, дополнительного образования детей изношена, не соответствует нормативам, сохраняются объекты, не имеющие коммунальных удобств. Устойчивость и надежность зданий и сооружений объектов социальной инфраструктуры требует значительных капиталовложений. Функционирование неотремонтированных зданий с устаревшим оборудованием не позволяет детям получать качественного образования, оказывать жителям села качественную услугу в сфере культуры, самореализовать себя в полной мере в культурно-досуговой жизни села.</w:t>
      </w:r>
    </w:p>
    <w:p w:rsidR="006E3AD2" w:rsidRPr="001E570F" w:rsidRDefault="006E3AD2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В настоящее время решить проблему укрепления материально-технической базы учреждений культуры и дополнительного образования детей возможно за счет реконструкции и ремонта существующих зданий, обновления специализированного оборудования и инвентаря.</w:t>
      </w:r>
    </w:p>
    <w:p w:rsidR="00ED5E9C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В целях сохранения и использования историко-культурного наследия большую работу по патриотическому воспитанию и краеведению проводит МУК «Краеведческий музей  Катав-Ивановского муниципального района». За время реализации Программы 2013-2015 г. г.  число посетителей музея с 6100 человек в 2013 году возросло до 6500 человек на 01.10.2015 года, количество организованных выставок с 30 в 2013 году до 35 на 01.10.2015 года. </w:t>
      </w:r>
    </w:p>
    <w:p w:rsidR="00ED5E9C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2013 год – юбилейный год для музея. В рамках этого проведены мероприятия:   ретро-вечер «Мы рождены в СССР», рождественский бал у князей Белосельских-Белозерских, организовано 30 выставок из городов Челябинской области и местных мастеров. 2014-2015 годы – оды подготовки и проведения мероприятию к </w:t>
      </w:r>
      <w:r w:rsidRPr="001E570F">
        <w:rPr>
          <w:sz w:val="28"/>
          <w:szCs w:val="28"/>
        </w:rPr>
        <w:lastRenderedPageBreak/>
        <w:t xml:space="preserve">260 летию г. Катав-Ивановска и 70 – летию Великой Победы. Районный конкурс детского рисунка «Спасибо за Победу» приняло участие 40 человек.  Выставку посетило около 300 человек. </w:t>
      </w:r>
    </w:p>
    <w:p w:rsidR="00ED5E9C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Вечер «Эхо любви»: история семейных пар, участников ВОВ</w:t>
      </w:r>
      <w:r w:rsidR="00AD1B2A"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</w:rPr>
        <w:t>- присутствовало 37 человек. Цикл мероприятий на Авангард-Т</w:t>
      </w:r>
      <w:r w:rsidRPr="001E570F">
        <w:rPr>
          <w:sz w:val="28"/>
          <w:szCs w:val="28"/>
          <w:lang w:val="en-GB"/>
        </w:rPr>
        <w:t>V</w:t>
      </w:r>
      <w:r w:rsidRPr="001E570F">
        <w:rPr>
          <w:sz w:val="28"/>
          <w:szCs w:val="28"/>
        </w:rPr>
        <w:t xml:space="preserve"> (8 выпусков) в рубрики «Из истории нашего города».</w:t>
      </w:r>
    </w:p>
    <w:p w:rsidR="00ED5E9C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Выставку мастеров декаративно-прикладного творчества «Ярмарка чудесных ремесел» на городской площади в День города посмотрело более 2000 человек. </w:t>
      </w:r>
    </w:p>
    <w:p w:rsidR="008D385E" w:rsidRPr="001E570F" w:rsidRDefault="00ED5E9C" w:rsidP="00ED5E9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Для детей интересен был проект «Музей в чемодане»</w:t>
      </w:r>
      <w:r w:rsidR="003359AF"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</w:rPr>
        <w:t>в детских сада города проведено 6 встреч на которых присутствовало более 260 человек. Сотрудники музея принимают активное участие в городских районных мероприятиях, проводят большую работу для учащихся школ детских садов с целью широкого доступа населения к историко-культурному  фонду.</w:t>
      </w:r>
    </w:p>
    <w:p w:rsidR="008D385E" w:rsidRPr="001E570F" w:rsidRDefault="00ED5E9C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</w:t>
      </w:r>
      <w:r w:rsidR="008D385E" w:rsidRPr="001E570F">
        <w:rPr>
          <w:sz w:val="28"/>
          <w:szCs w:val="28"/>
        </w:rPr>
        <w:t xml:space="preserve">Всего за 2015 года  в  68 формированиях в разных жанрах занималось 874 человека разного возраста из них 508 человек - дети до 14 лет.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Наполняемость коллективов стабильна. За отчетный период  МУ «РМСКО» проведено 1207 мероприятий, на которых присутствовало 25630 человек.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Мероприятия проводились в рамках 70-летия Великой Победы и 260-летия со дня образования г.Катав-Ивановска: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Районный конкурс народного творчества «Марафон талантов»;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Районный автопробег «Победный десант»;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Митинг с театрализованной программой «Победной вечности страницы»;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День города;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 Катав-Ивановском районе зародилась новая традиция. Творческий коллектив МУ «РМСКО»  впервые в этом году подготовил большую праздничную интерактивную программу для празднования Масленицы специально для селян и объехали с ней 4 сельских поселения Катав-Ивановского района.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Творческие коллективы МУ «РМСКО» приняли участие: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XV Международный интернет-конкурс театрального творчества (детская театральная студия «Позитив» МУ «РМСКО» - лауреаты II степени);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I Всероссийский (областной тур) фестиваль любительских театров «Две маски 2015». «Мгновения победной весны» г. Усть-Катав (Детская театральная студия «Позитив» МУ «РМСКО») – дипломанты;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Областной фестиваль любительских театров «Новогодний фейерверк 2015» (Детская театральная студия «Позитив» МУ «РМСКО») – дипломанты;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Областной фестиваль-конкурс самодеятельного художественного творчества «Салют Победы!» (Детский образцовый ансамбль танца «Ангажемент» - дипломанты, народный коллектив ансамбль песни «Криницы» - дипломанты, детский образцовый духовой оркестр – лауреаты).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 целях создания максимальных условий для получения детьми полноценного творческого и предпрофессионального образования по всем основным направлениям общественно-полезной деятельности в области искусств и художественной культуры, в районе функционирует два образовательных учреждения дополнительного образования «Катав-Ивановская детская школа искусств и «Юрюзанская детская школа искусств». На 01.01.15 года в детских школах искусств обучается  418 человек, обучение которых осуществляется на 11 отделениях. Положительным моментом можно считать то, что в этом учебном году перед школами не стояло проблемы формирования контингента, новый набор в </w:t>
      </w:r>
      <w:r w:rsidRPr="001E570F">
        <w:rPr>
          <w:sz w:val="28"/>
          <w:szCs w:val="28"/>
        </w:rPr>
        <w:lastRenderedPageBreak/>
        <w:t>школу проходил достаточно активно. Хочется  отметить, что контингент учащихся обеих школ стабилен в течение нескольких лет, а желающих поступить в данные образовательные учреждения с годами  не уменьшается. Особенно активно пополняется подготовительное отделение, т. е. наблюдается  повышение интереса к возможности дать дополнительное образование детям с раннего возраста. Именно детям, обучающимся на подготовительном отделении,  отводится большая роль,  т. к. это  будущий потенциальный  контингент.  За время обучения  на  этом  отделении  родители и дети имеют возможность выбрать любое направление для дальнейшего обучения в ДШИ.</w:t>
      </w:r>
    </w:p>
    <w:p w:rsidR="008D385E" w:rsidRPr="001E570F" w:rsidRDefault="008D385E" w:rsidP="008D385E">
      <w:pPr>
        <w:pStyle w:val="11"/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570F">
        <w:rPr>
          <w:rFonts w:ascii="Times New Roman" w:hAnsi="Times New Roman" w:cs="Times New Roman"/>
          <w:sz w:val="28"/>
          <w:szCs w:val="28"/>
        </w:rPr>
        <w:t xml:space="preserve">      Процесс обучения в   школах искусств строится таким образом, чтобы пробудить в ребёнке его креативное начало, развить творческий потенциал, стремление создавать прекрасное в учебной и досуговой деятельности. Воспитательная функция  – научить детей общаться, понимать друг друга, окружающий мир, формировать у них потребность в знаниях, в постоянном самосовершенствовании и саморазвитии. Детские школы искусств  - это своего рода центры досуга с большим диапазоном форм работы, направленных на развитие духовности и общей культуры детей. Именно в досуговой внеурочной деятельности удовлетворяются потребности  ребенка в самопознании, самовыражении, самоутверждении, самореализации.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 настоящее время сложилась целая программа давно полюбившихся учащимися мероприятий. Это занимательно-познавательные игры по предметам теоретического цикла,  программы для учащихся подготовительного отделения,  интеллектуальные игры, музыкальные  вечера, гостиные, посиделки, народные праздники и обряды. Они привлекательны  для обучающихся возможностью отдохнуть, проявить себя, расширить кругозор по предметной направленности, пережить ситуацию успеха, воспитать такие качества, как воля к победе, чувство коллективизма, уверенности в себе.  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Педагогический коллектив школ искусств  целенаправленно  решает  задачи по созданию условий для непрерывного развития творческого потенциала как преподавателей, так и учащихся, благоприятных условий для разностороннего развития личности ребенка, формированию  и  развитию эстетических потребностей  и  вкусов у   детей  и  подростков,  условий для  активного участия семьи  в  воспитательном процессе, участии в  фестивалях, конкурсах  различного    уровня и  организации досуга обучающихся через концертную деятельность.         Совершенствование уровня педагогического мастерства преподавателей, повышения эрудиции и компетентности в области преподавания образовательных программ дополнительного образования детей, распространение передового опыта творчески работающих преподавателей осуществляется в систематической и плодотворной  работе по повышению профессионального мастерства преподавателей.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Таким образом, школы искусств ведут большую культурно-просветительскую работу, вовлекая в её подготовку и проведение максимально большое количество учащихся и зрителей, что  позволяет приобщить к творчеству наибольшее количество детей, улучшить культурный фон общественной жизни города и района в целом.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 Население Катав-Ивановского района обслуживают 2 централизованные библиотечные системы, объединяющие 16 библиотек района. Документный фонд   составляет  212488 экземпляра. На  1 октября 2015 года  число пользователей  </w:t>
      </w:r>
      <w:r w:rsidRPr="001E570F">
        <w:rPr>
          <w:sz w:val="28"/>
          <w:szCs w:val="28"/>
        </w:rPr>
        <w:lastRenderedPageBreak/>
        <w:t>составило 12.402 человека.  Для комплектования книжных фондов  применялось   многоканальное финансирование из федерального, областного  и местного бюджетов на сумму  71317 рублей и на подписку периодических печатных изданий  81899 рублей. Выписано  120  наименований журналов и газет. В 2015 году было издано 2 литературных сборника стихов местных поэтов: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b/>
          <w:sz w:val="28"/>
          <w:szCs w:val="28"/>
        </w:rPr>
        <w:t xml:space="preserve">     </w:t>
      </w:r>
      <w:r w:rsidRPr="001E570F">
        <w:rPr>
          <w:sz w:val="28"/>
          <w:szCs w:val="28"/>
        </w:rPr>
        <w:t xml:space="preserve">- «Тебе  посвящаю, мой город родной» -  стихи местных поэтов о городе  в количестве  100 экземпляров на деньги, выделенные Главой Катав – Ивановского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Городского поселения  А.Ю.Лыткиным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b/>
          <w:sz w:val="28"/>
          <w:szCs w:val="28"/>
        </w:rPr>
        <w:t xml:space="preserve">     </w:t>
      </w:r>
      <w:r w:rsidRPr="001E570F">
        <w:rPr>
          <w:sz w:val="28"/>
          <w:szCs w:val="28"/>
        </w:rPr>
        <w:t xml:space="preserve">- «Жизнь продолжается» - сборник стихов С.И. Генераловой в количестве  50 экземпляров   на деньги, выделенные Главой Катав – Ивановского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Городского поселения  А.Ю.Лыткиным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Презентации данных сборников  с успехом прошли в МЦРБ.</w:t>
      </w:r>
    </w:p>
    <w:p w:rsidR="008D385E" w:rsidRPr="001E570F" w:rsidRDefault="008D385E" w:rsidP="008D385E">
      <w:pPr>
        <w:ind w:firstLine="708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На страницах  местных газет «Авангард»  и «Среди вершин» с января по сентябрь 2015 года  было опубликовано 16  статей о работе библиотек Катав –Ивановского муниципального района и  2 Литературные страницы со стихами местных поэтов.</w:t>
      </w:r>
    </w:p>
    <w:p w:rsidR="008D385E" w:rsidRPr="001E570F" w:rsidRDefault="008D385E" w:rsidP="008D385E">
      <w:pPr>
        <w:ind w:firstLine="426"/>
        <w:jc w:val="both"/>
        <w:rPr>
          <w:b/>
          <w:sz w:val="28"/>
          <w:szCs w:val="28"/>
        </w:rPr>
      </w:pPr>
      <w:r w:rsidRPr="001E570F">
        <w:rPr>
          <w:sz w:val="28"/>
          <w:szCs w:val="28"/>
        </w:rPr>
        <w:t>Вышло 8 телевизионных сюжетов о библиотечных мероприятиях на местном телевидении «Авангард ТВ».</w:t>
      </w:r>
    </w:p>
    <w:p w:rsidR="008D385E" w:rsidRPr="001E570F" w:rsidRDefault="008D385E" w:rsidP="008D385E">
      <w:pPr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В  библиотеках  в 2015 году    были созданы  оптимальные условия для выбора, чтения и просмотра литературы и периодических изданий.</w:t>
      </w:r>
    </w:p>
    <w:p w:rsidR="008D385E" w:rsidRPr="001E570F" w:rsidRDefault="008D385E" w:rsidP="008D385E">
      <w:pPr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На протяжении всего года имело место более полное использование возможностей новых информационных технологий в обслуживании пользователей библиотек: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В течение года  систематически обновлялись  базы данных,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информационно – правовой системы «Консультант+».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Услугами данной правовой системы воспользовалось 123  человека.</w:t>
      </w:r>
    </w:p>
    <w:p w:rsidR="008D385E" w:rsidRPr="001E570F" w:rsidRDefault="008D385E" w:rsidP="008D385E">
      <w:pPr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Для массовых мероприятий, проводимых в библиотеках МУК МОБ было создано более 20 слайд - презентаций, которые способствовали более лучшему визуальному восприятию того или иного мероприятия.</w:t>
      </w:r>
    </w:p>
    <w:p w:rsidR="008D385E" w:rsidRPr="001E570F" w:rsidRDefault="008D385E" w:rsidP="008D385E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Основные мероприятия года: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- 70-летие Победы. 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По данному направлению в библиотеках МУК МОБ  была проведена  большая работа. Так в МЦРБ  прошла Неделя памяти народной «Пусть поколения знают»  в рамках которой были  проведено 6 мероприятий. Шестого мая в зале МЦРБ  состоялся большой праздничный вечер « И снова май,  цветы, салют и слёзы», куда были приглашены труженики тыла и общественная организация « Память сердца». «И память книга оживит»  - так называлась  иллюстрированная выставка- панорама,  оформленная на лестничном пролёте МЦРБ. В библиотеках  было оформлено более 30 выставок к юбилею Победы.</w:t>
      </w:r>
      <w:r w:rsidRPr="001E570F">
        <w:t xml:space="preserve"> </w:t>
      </w:r>
      <w:r w:rsidRPr="001E570F">
        <w:rPr>
          <w:sz w:val="28"/>
          <w:szCs w:val="28"/>
        </w:rPr>
        <w:t>Читатели  РДБ  приняли участие  в Областном конкурсе  детских творческих работ «Великая Отечественная: взгляд из XXI века». «Мы помним, мы гордимся» - проведена  неделя детской книги, посвященная 70-летию Победы в Великой Отечественной войне.  Было проведено 14 мероприятий. Присутствовало 360 человек.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Год Литературы.</w:t>
      </w:r>
    </w:p>
    <w:p w:rsidR="008D385E" w:rsidRPr="001E570F" w:rsidRDefault="008D385E" w:rsidP="008D385E">
      <w:pPr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Открытие года под названием «Нас всех объединяет книга», состоялосъ в  МЦРБ феврале, в рамках которого было проведен   литературно-музыкальный вечер и оформлено 5 информационно-тематических выставок. 24 апреля  в рамках традиционной Всероссийской  акции  состоялась «Библионочь 2015», где для всех </w:t>
      </w:r>
      <w:r w:rsidRPr="001E570F">
        <w:rPr>
          <w:sz w:val="28"/>
          <w:szCs w:val="28"/>
        </w:rPr>
        <w:lastRenderedPageBreak/>
        <w:t>присутствующих были мероприятия различной направленности.  Участниками Библионочи -  2015 стали 85 человек.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Год юбилея г. Катав – Ивановска.</w:t>
      </w:r>
    </w:p>
    <w:p w:rsidR="008D385E" w:rsidRPr="001E570F" w:rsidRDefault="008D385E" w:rsidP="008D385E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К дню города состоялась презентация сборника стихов местных поэтов  «Тебе посвящаю, мой город родной», куда были приглашены авторы данного сборника, любители поэзии и жители города. В фойе второго этажа была оформлена яркая и интересная  фотовыставка «Тихая провинция между стройных гор», на которой было представлено более 150  фотографий  К. Виноградова. С выставкой познакомилось более 400 человек.</w:t>
      </w:r>
    </w:p>
    <w:p w:rsidR="008D385E" w:rsidRPr="001E570F" w:rsidRDefault="008D385E" w:rsidP="008D385E">
      <w:pPr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На протяжении всего периода библиотеки  старались сохранить   максимально благоприятную среду для развития интеллектуальной и духовно – нравственной культуры пользователей, а также продолжали  деятельность, направленную на привлечение читателей, на формирование положительного имиджа библиотеки.</w:t>
      </w:r>
    </w:p>
    <w:p w:rsidR="00F43714" w:rsidRPr="001E570F" w:rsidRDefault="00F43714" w:rsidP="00AA7F3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Программный    метод    и    системный    подход    к    решению    проблем    по противопожарной безопасности в учреждениях культуры Катав-Ивановского муниципального района  позволит осуществлять    последовательную    и    планомерную    работу,    направленную    на   улучшение</w:t>
      </w:r>
      <w:r w:rsidRPr="001E570F">
        <w:rPr>
          <w:bCs/>
          <w:sz w:val="28"/>
          <w:szCs w:val="28"/>
        </w:rPr>
        <w:t xml:space="preserve"> </w:t>
      </w:r>
      <w:r w:rsidRPr="001E570F">
        <w:rPr>
          <w:b/>
          <w:bCs/>
          <w:sz w:val="28"/>
          <w:szCs w:val="28"/>
        </w:rPr>
        <w:t xml:space="preserve">  </w:t>
      </w:r>
      <w:r w:rsidRPr="001E570F">
        <w:rPr>
          <w:sz w:val="28"/>
          <w:szCs w:val="28"/>
        </w:rPr>
        <w:t>условий  пожароопасной обстановки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 xml:space="preserve">на   </w:t>
      </w:r>
      <w:r w:rsidRPr="001E570F">
        <w:rPr>
          <w:bCs/>
          <w:sz w:val="28"/>
          <w:szCs w:val="28"/>
        </w:rPr>
        <w:t>территории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bCs/>
          <w:sz w:val="28"/>
          <w:szCs w:val="28"/>
        </w:rPr>
        <w:t>Катав-Ивановского муниципального района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 xml:space="preserve">Челябинской   области,  контролировать исполнение </w:t>
      </w:r>
      <w:r w:rsidRPr="001E570F">
        <w:rPr>
          <w:bCs/>
          <w:sz w:val="28"/>
          <w:szCs w:val="28"/>
        </w:rPr>
        <w:t>намеченных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>результатов.</w:t>
      </w:r>
    </w:p>
    <w:p w:rsidR="00F43714" w:rsidRPr="001E570F" w:rsidRDefault="00F43714" w:rsidP="00AA7F3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Практика доказала </w:t>
      </w:r>
      <w:r w:rsidRPr="001E570F">
        <w:rPr>
          <w:bCs/>
          <w:sz w:val="28"/>
          <w:szCs w:val="28"/>
        </w:rPr>
        <w:t xml:space="preserve">правильность </w:t>
      </w:r>
      <w:r w:rsidRPr="001E570F">
        <w:rPr>
          <w:sz w:val="28"/>
          <w:szCs w:val="28"/>
        </w:rPr>
        <w:t xml:space="preserve">выбора </w:t>
      </w:r>
      <w:r w:rsidRPr="001E570F">
        <w:rPr>
          <w:bCs/>
          <w:sz w:val="28"/>
          <w:szCs w:val="28"/>
        </w:rPr>
        <w:t>программного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 xml:space="preserve">метода как </w:t>
      </w:r>
      <w:r w:rsidRPr="001E570F">
        <w:rPr>
          <w:bCs/>
          <w:sz w:val="28"/>
          <w:szCs w:val="28"/>
        </w:rPr>
        <w:t>основного в</w:t>
      </w:r>
      <w:r w:rsidRPr="001E570F">
        <w:rPr>
          <w:sz w:val="28"/>
          <w:szCs w:val="28"/>
        </w:rPr>
        <w:t xml:space="preserve"> области управления процессами развития противопожарной безопасности, а аналитическая оценка результатов реализации предшествующих программ позволила сделать вывод о его </w:t>
      </w:r>
      <w:r w:rsidRPr="001E570F">
        <w:rPr>
          <w:bCs/>
          <w:sz w:val="28"/>
          <w:szCs w:val="28"/>
        </w:rPr>
        <w:t>поступательном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>развитии.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В соответствии с  Федеральным законом от 21 декабря 1994г. № 69-ФЗ «О пожарной безопасности в Российской Федерации», устанавливающим  критерии, </w:t>
      </w:r>
    </w:p>
    <w:p w:rsidR="00F43714" w:rsidRPr="001E570F" w:rsidRDefault="00F43714" w:rsidP="00AA7F3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несмотря на положительные тенденции в уровне улучшения противопожарной безопасности в учреждениях культуры наблюдается ряд проблемных факторов: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недостаток финансовых средств на выполнение противопожарных мероприятий в учреждениях культуры, то есть учреждениям культуры нужна поддержка в финансировании по данным статьям.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дефицит оборудованных помещений для культурно-массовых мероприятий, в том числе: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отсутствие либо необходимость ремонта АПС;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отсутствие систем оповещения о пожаре;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несоответствие электрических сетей требованиям ПУЭ;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использование горючих материалов, дверей складов с пределом огнестойкости менее нормативных, горючей отделки на путях эвакуации;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первичные средства пожаротушения требуют замены, не везде своевременно проведены гидростатические измерения;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отсутствие огнезащитной обработки сгораемых конструкций на путях эвакуации, сценического оформления;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отсутствие доводчиков на дверях, уплотнения дверных полотен, отделяющих лестничные пролеты от коридоров учреждений.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Нехватку оборудованных помещений испытывают как городские, так и сельские поселения. 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lastRenderedPageBreak/>
        <w:t>Необходимость содействия улучшения противопожарной безопасности в  учреждениях культуры определяет целесообразность использования программно-целевого метода для решения указанных проблем, поскольку они: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относятся к вопросам местного значения района;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носят комплексный характер, а их решение окажет существенное положительное влияние на социальное благополучие общества. </w:t>
      </w:r>
    </w:p>
    <w:p w:rsidR="00F43714" w:rsidRPr="001E570F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не могут быть решены в пределах одного финансового года и требуют значительных расходов.</w:t>
      </w:r>
    </w:p>
    <w:p w:rsidR="00F43714" w:rsidRPr="001E570F" w:rsidRDefault="00F43714" w:rsidP="00AA7F3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E570F">
        <w:rPr>
          <w:sz w:val="28"/>
          <w:szCs w:val="28"/>
        </w:rPr>
        <w:t xml:space="preserve">Решение указанных   проблем   </w:t>
      </w:r>
      <w:r w:rsidRPr="001E570F">
        <w:rPr>
          <w:bCs/>
          <w:sz w:val="28"/>
          <w:szCs w:val="28"/>
        </w:rPr>
        <w:t xml:space="preserve">программными  </w:t>
      </w:r>
      <w:r w:rsidRPr="001E570F">
        <w:rPr>
          <w:b/>
          <w:bCs/>
          <w:sz w:val="28"/>
          <w:szCs w:val="28"/>
        </w:rPr>
        <w:t xml:space="preserve"> </w:t>
      </w:r>
      <w:r w:rsidRPr="001E570F">
        <w:rPr>
          <w:sz w:val="28"/>
          <w:szCs w:val="28"/>
        </w:rPr>
        <w:t xml:space="preserve">методами   установлено Федеральным законом от 21 декабря 1994г. № 69-ФЗ «О пожарной безопасности». </w:t>
      </w:r>
      <w:r w:rsidR="00743A8B" w:rsidRPr="001E570F">
        <w:rPr>
          <w:sz w:val="28"/>
          <w:szCs w:val="28"/>
        </w:rPr>
        <w:t>м</w:t>
      </w:r>
      <w:r w:rsidRPr="001E570F">
        <w:rPr>
          <w:sz w:val="28"/>
          <w:szCs w:val="28"/>
        </w:rPr>
        <w:t xml:space="preserve">униципальная </w:t>
      </w:r>
      <w:r w:rsidR="00743A8B" w:rsidRPr="001E570F">
        <w:rPr>
          <w:sz w:val="28"/>
          <w:szCs w:val="28"/>
        </w:rPr>
        <w:t>подп</w:t>
      </w:r>
      <w:r w:rsidRPr="001E570F">
        <w:rPr>
          <w:sz w:val="28"/>
          <w:szCs w:val="28"/>
        </w:rPr>
        <w:t xml:space="preserve">рограмма   </w:t>
      </w:r>
      <w:r w:rsidRPr="001E570F">
        <w:rPr>
          <w:bCs/>
          <w:sz w:val="28"/>
          <w:szCs w:val="28"/>
        </w:rPr>
        <w:t xml:space="preserve">разработана </w:t>
      </w:r>
      <w:r w:rsidRPr="001E570F">
        <w:rPr>
          <w:b/>
          <w:bCs/>
          <w:sz w:val="28"/>
          <w:szCs w:val="28"/>
        </w:rPr>
        <w:t xml:space="preserve">  </w:t>
      </w:r>
      <w:r w:rsidRPr="001E570F">
        <w:rPr>
          <w:sz w:val="28"/>
          <w:szCs w:val="28"/>
        </w:rPr>
        <w:t>с   целью   реализации   основных   положений   указанного   закона   и направлена на удовлетворение противопожарных потребностей людей и призвана способствовать созданию более высокого качества жизни на территории Катав-Ивановского муниципального района Челябинской области.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Катав-Ивановский муниципальный район располагает достаточно обширной сетью муниципальных учреждений культуры, которые предоставляют населению района широкий спектр культурных, образовательных и информационных услуг. </w:t>
      </w:r>
      <w:r w:rsidR="0063611D" w:rsidRPr="001E570F">
        <w:rPr>
          <w:sz w:val="28"/>
          <w:szCs w:val="28"/>
        </w:rPr>
        <w:t xml:space="preserve">       </w:t>
      </w:r>
      <w:r w:rsidRPr="001E570F">
        <w:rPr>
          <w:sz w:val="28"/>
          <w:szCs w:val="28"/>
        </w:rPr>
        <w:t>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формирования человеческого капитала, необходимого для любой сферы жизнедеятельности. Учреждения культуры района находятся в шаговой доступности от населения, что открывает перед ними большие возможности.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Однако для наиболее полной реализации имеющихся возможностей необходимо решить ряд существенных проблем, одна из которых связана  с низким уровнем противопожарной безопасности учреждений культуры.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Для  создания условий безопасного посещения учреждений культуры и пользования культурными ценностями недостаточное количество противопожарных средств: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отсутствие на 90% охранно-пожарная сигнализация и огнезащитная обработка деревянных конструкций чердака, сцены, пола, что способствует быстрому распространению огня по горючим конструкциям и  создает непосредственную угрозу жизни и здоровью граждан; 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недостаточное количество первичных средств пожаротушения которые могут устранить возгорание на начальной стадии;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не соответствие новым стандартам электропроводки, нет автономного освещения, в частности отсутствуют замеры  сопротивления изоляции силовой и осветительной электропроводки, что может привести к замыканию электрических проводов – где имеется прямая угроза возникновения пожара;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отсутствуют окна, двери с  сертифицированным пределом огнестойкости с устройствами самозакрывания и уплотнения, что может дать быстрое распространение огня;</w:t>
      </w:r>
    </w:p>
    <w:p w:rsidR="00F43714" w:rsidRPr="001E570F" w:rsidRDefault="00F43714" w:rsidP="00AA7F34">
      <w:pPr>
        <w:ind w:firstLine="567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  пути эвакуации не соответствуют требованиям новых Правил пожарной безопасности, что затрудняет  эвакуацию при пожаре и создает угрозу травматизма при массовой эвакуации.</w:t>
      </w:r>
    </w:p>
    <w:p w:rsidR="005A0BE9" w:rsidRPr="001E570F" w:rsidRDefault="005A0BE9" w:rsidP="00595F4C">
      <w:pPr>
        <w:jc w:val="center"/>
        <w:rPr>
          <w:b/>
          <w:sz w:val="28"/>
          <w:szCs w:val="28"/>
        </w:rPr>
      </w:pPr>
    </w:p>
    <w:p w:rsidR="00120C84" w:rsidRPr="001E570F" w:rsidRDefault="00D07BF2" w:rsidP="00595F4C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2. «Основные цели и задачи программы»</w:t>
      </w:r>
      <w:r w:rsidR="00483974" w:rsidRPr="001E570F">
        <w:rPr>
          <w:b/>
          <w:sz w:val="28"/>
          <w:szCs w:val="28"/>
        </w:rPr>
        <w:t>.</w:t>
      </w:r>
    </w:p>
    <w:p w:rsidR="00D07BF2" w:rsidRPr="001E570F" w:rsidRDefault="00D07BF2" w:rsidP="00595F4C">
      <w:pPr>
        <w:jc w:val="center"/>
        <w:rPr>
          <w:sz w:val="28"/>
          <w:szCs w:val="28"/>
        </w:rPr>
      </w:pPr>
    </w:p>
    <w:p w:rsidR="00D07BF2" w:rsidRPr="001E570F" w:rsidRDefault="00FA0B93" w:rsidP="00D07BF2">
      <w:pPr>
        <w:rPr>
          <w:sz w:val="28"/>
          <w:szCs w:val="28"/>
        </w:rPr>
      </w:pPr>
      <w:r w:rsidRPr="001E570F">
        <w:rPr>
          <w:sz w:val="28"/>
          <w:szCs w:val="28"/>
        </w:rPr>
        <w:lastRenderedPageBreak/>
        <w:t xml:space="preserve">     </w:t>
      </w:r>
      <w:r w:rsidR="00A91412" w:rsidRPr="001E570F">
        <w:rPr>
          <w:sz w:val="28"/>
          <w:szCs w:val="28"/>
        </w:rPr>
        <w:t>Основной ц</w:t>
      </w:r>
      <w:r w:rsidR="00D07BF2" w:rsidRPr="001E570F">
        <w:rPr>
          <w:sz w:val="28"/>
          <w:szCs w:val="28"/>
        </w:rPr>
        <w:t>ел</w:t>
      </w:r>
      <w:r w:rsidR="00A91412" w:rsidRPr="001E570F">
        <w:rPr>
          <w:sz w:val="28"/>
          <w:szCs w:val="28"/>
        </w:rPr>
        <w:t>ью</w:t>
      </w:r>
      <w:r w:rsidR="00D07BF2" w:rsidRPr="001E570F">
        <w:rPr>
          <w:sz w:val="28"/>
          <w:szCs w:val="28"/>
        </w:rPr>
        <w:t xml:space="preserve"> программы:</w:t>
      </w:r>
    </w:p>
    <w:p w:rsidR="00546E45" w:rsidRPr="001E570F" w:rsidRDefault="00B10B1E" w:rsidP="00B10B1E">
      <w:pPr>
        <w:jc w:val="both"/>
        <w:rPr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    Сохранение исторического и культурного наследия и его использование для воспитания и образования в Катав-Ивановском муниципальном районе, обеспечение гражданам, проживающим на территории Катав-Ивановского муниципального района доступа к знаниям, информации и культурным ценностям, создание условий для воспитания и реализации творческого потенциала граждан, проживающих на территории Катав-Ивановского муниципального района, формирование гармонично развитой личности.</w:t>
      </w:r>
    </w:p>
    <w:p w:rsidR="00D7693F" w:rsidRPr="001E570F" w:rsidRDefault="00D7693F" w:rsidP="00546E45">
      <w:pPr>
        <w:shd w:val="clear" w:color="auto" w:fill="FFFFFF"/>
        <w:tabs>
          <w:tab w:val="left" w:pos="88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Для достижения цели поставлены следующие задачи:</w:t>
      </w:r>
    </w:p>
    <w:p w:rsidR="00456089" w:rsidRPr="001E570F" w:rsidRDefault="00456089" w:rsidP="00456089">
      <w:pPr>
        <w:pStyle w:val="ac"/>
        <w:rPr>
          <w:rFonts w:ascii="Times New Roman" w:hAnsi="Times New Roman" w:cs="Times New Roman"/>
          <w:sz w:val="28"/>
          <w:szCs w:val="28"/>
        </w:rPr>
      </w:pPr>
      <w:r w:rsidRPr="001E570F">
        <w:rPr>
          <w:rFonts w:ascii="Times New Roman" w:hAnsi="Times New Roman" w:cs="Times New Roman"/>
          <w:sz w:val="28"/>
          <w:szCs w:val="28"/>
        </w:rPr>
        <w:t>- реконструкция уже существующих учреждений культуры, и дополнительного образования детей;</w:t>
      </w:r>
    </w:p>
    <w:p w:rsidR="00456089" w:rsidRPr="001E570F" w:rsidRDefault="00456089" w:rsidP="00456089">
      <w:pPr>
        <w:pStyle w:val="ac"/>
        <w:rPr>
          <w:rFonts w:ascii="Times New Roman" w:hAnsi="Times New Roman" w:cs="Times New Roman"/>
          <w:sz w:val="28"/>
          <w:szCs w:val="28"/>
        </w:rPr>
      </w:pPr>
      <w:r w:rsidRPr="001E570F">
        <w:rPr>
          <w:rFonts w:ascii="Times New Roman" w:hAnsi="Times New Roman" w:cs="Times New Roman"/>
          <w:sz w:val="28"/>
          <w:szCs w:val="28"/>
        </w:rPr>
        <w:t>- капитальный и текущий ремонт учреждений дополнительного образования детей.</w:t>
      </w:r>
    </w:p>
    <w:p w:rsidR="00456089" w:rsidRPr="001E570F" w:rsidRDefault="00456089" w:rsidP="00456089">
      <w:pPr>
        <w:spacing w:line="264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развитие музейного дела, популяризация исторического сознания;</w:t>
      </w:r>
    </w:p>
    <w:p w:rsidR="00456089" w:rsidRPr="001E570F" w:rsidRDefault="00456089" w:rsidP="00456089">
      <w:pPr>
        <w:spacing w:line="264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развитие библиотечного дела, приобщение к книге и чтению;</w:t>
      </w:r>
    </w:p>
    <w:p w:rsidR="00456089" w:rsidRPr="001E570F" w:rsidRDefault="00456089" w:rsidP="00456089">
      <w:pPr>
        <w:spacing w:line="264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сохранение традиционной народной культуры, развитие самодеятельного художественного творчества, ремесел, организация досуга и отдыха;</w:t>
      </w:r>
    </w:p>
    <w:p w:rsidR="00456089" w:rsidRPr="001E570F" w:rsidRDefault="00456089" w:rsidP="00456089">
      <w:pPr>
        <w:spacing w:line="264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расширение дополнительных образовательных программ в сфере культуры и искусства;</w:t>
      </w:r>
    </w:p>
    <w:p w:rsidR="00D7693F" w:rsidRPr="001E570F" w:rsidRDefault="00456089" w:rsidP="00456089">
      <w:pPr>
        <w:shd w:val="clear" w:color="auto" w:fill="FFFFFF"/>
        <w:tabs>
          <w:tab w:val="left" w:pos="88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создание условий для повышения качества и разнообразия услуг, предоставляемых в сфере культуры и искусства</w:t>
      </w:r>
    </w:p>
    <w:p w:rsidR="007D7E02" w:rsidRPr="001E570F" w:rsidRDefault="00FA0B93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</w:t>
      </w:r>
      <w:r w:rsidR="007D7E02" w:rsidRPr="001E570F">
        <w:rPr>
          <w:sz w:val="28"/>
          <w:szCs w:val="28"/>
        </w:rPr>
        <w:t>Эффективность реализации программных мероприятий при полном финансовом обеспечении позволит:</w:t>
      </w:r>
    </w:p>
    <w:p w:rsidR="007D7E02" w:rsidRPr="001E570F" w:rsidRDefault="007D7E02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обеспечить сохранность и безопасность музейных экспозиций, выставок;</w:t>
      </w:r>
    </w:p>
    <w:p w:rsidR="00C27411" w:rsidRPr="001E570F" w:rsidRDefault="00C27411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</w:t>
      </w:r>
      <w:r w:rsidR="005C4EE6" w:rsidRPr="001E570F">
        <w:rPr>
          <w:sz w:val="28"/>
          <w:szCs w:val="28"/>
        </w:rPr>
        <w:t>повысить уровень комплектования книжных фондов библиотек по сравнению с установленным нормативом (на 1 тыс. жителей);</w:t>
      </w:r>
    </w:p>
    <w:p w:rsidR="007D7E02" w:rsidRPr="001E570F" w:rsidRDefault="007D7E02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увелич</w:t>
      </w:r>
      <w:r w:rsidR="00D379C7" w:rsidRPr="001E570F">
        <w:rPr>
          <w:sz w:val="28"/>
          <w:szCs w:val="28"/>
        </w:rPr>
        <w:t>ить площадь музейных экспозиций;</w:t>
      </w:r>
    </w:p>
    <w:p w:rsidR="005C4EE6" w:rsidRPr="001E570F" w:rsidRDefault="005C4EE6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увеличить число участников-</w:t>
      </w:r>
      <w:r w:rsidR="00DB2B53" w:rsidRPr="001E570F">
        <w:rPr>
          <w:sz w:val="28"/>
          <w:szCs w:val="28"/>
        </w:rPr>
        <w:t>досуговых мероприятий;</w:t>
      </w:r>
    </w:p>
    <w:p w:rsidR="00DB2B53" w:rsidRPr="001E570F" w:rsidRDefault="00DB2B53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</w:t>
      </w:r>
      <w:r w:rsidR="00B27440" w:rsidRPr="001E570F">
        <w:rPr>
          <w:sz w:val="28"/>
          <w:szCs w:val="28"/>
        </w:rPr>
        <w:t xml:space="preserve">сохранить число обучающихся </w:t>
      </w:r>
      <w:r w:rsidR="001120BA" w:rsidRPr="001E570F">
        <w:rPr>
          <w:sz w:val="28"/>
          <w:szCs w:val="28"/>
        </w:rPr>
        <w:t>в детской школе искусств;</w:t>
      </w:r>
    </w:p>
    <w:p w:rsidR="00D379C7" w:rsidRPr="001E570F" w:rsidRDefault="00D379C7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повысить уровень профессиональной подготовки кадров;</w:t>
      </w:r>
    </w:p>
    <w:p w:rsidR="00D379C7" w:rsidRPr="001E570F" w:rsidRDefault="00D379C7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обеспечить предоставление качественных и разнообразных услуг для населения.</w:t>
      </w:r>
    </w:p>
    <w:p w:rsidR="009E14E5" w:rsidRPr="001E570F" w:rsidRDefault="009E14E5" w:rsidP="00FA0B9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</w:t>
      </w:r>
      <w:r w:rsidR="00C07A85" w:rsidRPr="001E570F">
        <w:rPr>
          <w:sz w:val="28"/>
          <w:szCs w:val="28"/>
        </w:rPr>
        <w:t>П</w:t>
      </w:r>
      <w:r w:rsidRPr="001E570F">
        <w:rPr>
          <w:sz w:val="28"/>
          <w:szCs w:val="28"/>
        </w:rPr>
        <w:t>рограмма позволит внести позитивные изменения в улучшение качества жизни населения района.</w:t>
      </w:r>
    </w:p>
    <w:p w:rsidR="0060610B" w:rsidRPr="001E570F" w:rsidRDefault="0060610B" w:rsidP="0060610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Целевыми индикаторами и показателями муниципальной программы являются:</w:t>
      </w:r>
    </w:p>
    <w:p w:rsidR="005744D9" w:rsidRPr="001E570F" w:rsidRDefault="005744D9" w:rsidP="005744D9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1) -  доля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собственности:       </w:t>
      </w:r>
    </w:p>
    <w:p w:rsidR="005744D9" w:rsidRPr="001E570F" w:rsidRDefault="005744D9" w:rsidP="005744D9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                      </w:t>
      </w:r>
    </w:p>
    <w:p w:rsidR="005744D9" w:rsidRPr="001E570F" w:rsidRDefault="005744D9" w:rsidP="005744D9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                      ЗУС/КЗУН*100%;</w:t>
      </w:r>
    </w:p>
    <w:p w:rsidR="005744D9" w:rsidRPr="001E570F" w:rsidRDefault="005744D9" w:rsidP="005744D9">
      <w:pPr>
        <w:rPr>
          <w:sz w:val="28"/>
          <w:szCs w:val="28"/>
        </w:rPr>
      </w:pPr>
    </w:p>
    <w:p w:rsidR="005744D9" w:rsidRPr="001E570F" w:rsidRDefault="005744D9" w:rsidP="005744D9">
      <w:pPr>
        <w:rPr>
          <w:sz w:val="28"/>
          <w:szCs w:val="28"/>
        </w:rPr>
      </w:pPr>
      <w:r w:rsidRPr="001E570F">
        <w:rPr>
          <w:sz w:val="28"/>
          <w:szCs w:val="28"/>
        </w:rPr>
        <w:t>Где КЗУК - количество зданий учреждений культуры;</w:t>
      </w:r>
    </w:p>
    <w:p w:rsidR="005744D9" w:rsidRPr="001E570F" w:rsidRDefault="005744D9" w:rsidP="005744D9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ЗНС – здания в удовлетворительном состоянии.</w:t>
      </w:r>
    </w:p>
    <w:p w:rsidR="005744D9" w:rsidRPr="001E570F" w:rsidRDefault="005744D9" w:rsidP="0060610B">
      <w:pPr>
        <w:jc w:val="both"/>
        <w:rPr>
          <w:sz w:val="28"/>
          <w:szCs w:val="28"/>
        </w:rPr>
      </w:pPr>
    </w:p>
    <w:p w:rsidR="0060610B" w:rsidRPr="001E570F" w:rsidRDefault="00C558D0" w:rsidP="0060610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2) </w:t>
      </w:r>
      <w:r w:rsidR="0060610B" w:rsidRPr="001E570F">
        <w:rPr>
          <w:sz w:val="28"/>
          <w:szCs w:val="28"/>
        </w:rPr>
        <w:t>- доля населения, участвующего в историко-культурном наследии (посещение музеев):</w:t>
      </w:r>
    </w:p>
    <w:p w:rsidR="0060610B" w:rsidRPr="001E570F" w:rsidRDefault="0060610B" w:rsidP="0060610B">
      <w:pPr>
        <w:jc w:val="center"/>
        <w:rPr>
          <w:sz w:val="28"/>
          <w:szCs w:val="28"/>
        </w:rPr>
      </w:pPr>
      <w:r w:rsidRPr="001E570F">
        <w:rPr>
          <w:sz w:val="28"/>
          <w:szCs w:val="28"/>
        </w:rPr>
        <w:t>ЧПМ/ОН * 100% ,</w:t>
      </w: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>Где ЧПМ – число посещения музеев;</w:t>
      </w: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 ОН – общее число населения.</w:t>
      </w:r>
    </w:p>
    <w:p w:rsidR="0060610B" w:rsidRPr="001E570F" w:rsidRDefault="00C558D0" w:rsidP="0060610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lastRenderedPageBreak/>
        <w:t>3)</w:t>
      </w:r>
      <w:r w:rsidR="001A56A5" w:rsidRPr="001E570F">
        <w:rPr>
          <w:sz w:val="28"/>
          <w:szCs w:val="28"/>
        </w:rPr>
        <w:t xml:space="preserve"> </w:t>
      </w:r>
      <w:r w:rsidR="0060610B" w:rsidRPr="001E570F">
        <w:rPr>
          <w:sz w:val="28"/>
          <w:szCs w:val="28"/>
        </w:rPr>
        <w:t>- доля населения, охваченная библиотечным обслуживанием;</w:t>
      </w:r>
    </w:p>
    <w:p w:rsidR="0060610B" w:rsidRPr="001E570F" w:rsidRDefault="0060610B" w:rsidP="0060610B">
      <w:pPr>
        <w:jc w:val="both"/>
        <w:rPr>
          <w:sz w:val="28"/>
          <w:szCs w:val="28"/>
        </w:rPr>
      </w:pPr>
    </w:p>
    <w:p w:rsidR="0060610B" w:rsidRPr="001E570F" w:rsidRDefault="0060610B" w:rsidP="0060610B">
      <w:pPr>
        <w:jc w:val="center"/>
        <w:rPr>
          <w:sz w:val="28"/>
          <w:szCs w:val="28"/>
        </w:rPr>
      </w:pPr>
      <w:r w:rsidRPr="001E570F">
        <w:rPr>
          <w:sz w:val="28"/>
          <w:szCs w:val="28"/>
        </w:rPr>
        <w:t>КЧБ/ОН * 100% ,</w:t>
      </w: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>Где КЧБ – количество читателей библиотек;</w:t>
      </w: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 ОН – общее число населения.</w:t>
      </w:r>
    </w:p>
    <w:p w:rsidR="0060610B" w:rsidRPr="001E570F" w:rsidRDefault="003A3C73" w:rsidP="0060610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4) </w:t>
      </w:r>
      <w:r w:rsidR="00895B21" w:rsidRPr="001E570F">
        <w:rPr>
          <w:sz w:val="28"/>
          <w:szCs w:val="28"/>
        </w:rPr>
        <w:t>- при</w:t>
      </w:r>
      <w:r w:rsidR="0060610B" w:rsidRPr="001E570F">
        <w:rPr>
          <w:sz w:val="28"/>
          <w:szCs w:val="28"/>
        </w:rPr>
        <w:t>рост количества обучающихся в детских школах искусств Катав-Ивановского муниципального района:</w:t>
      </w:r>
    </w:p>
    <w:p w:rsidR="0060610B" w:rsidRPr="001E570F" w:rsidRDefault="0060610B" w:rsidP="0060610B">
      <w:pPr>
        <w:jc w:val="both"/>
        <w:rPr>
          <w:sz w:val="28"/>
          <w:szCs w:val="28"/>
        </w:rPr>
      </w:pPr>
    </w:p>
    <w:p w:rsidR="0060610B" w:rsidRPr="001E570F" w:rsidRDefault="0060610B" w:rsidP="0060610B">
      <w:pPr>
        <w:jc w:val="center"/>
        <w:rPr>
          <w:sz w:val="28"/>
          <w:szCs w:val="28"/>
        </w:rPr>
      </w:pPr>
      <w:r w:rsidRPr="001E570F">
        <w:rPr>
          <w:sz w:val="28"/>
          <w:szCs w:val="28"/>
        </w:rPr>
        <w:t xml:space="preserve">КО </w:t>
      </w:r>
      <w:r w:rsidR="00127F50" w:rsidRPr="001E570F">
        <w:rPr>
          <w:sz w:val="16"/>
          <w:szCs w:val="16"/>
        </w:rPr>
        <w:t>тек</w:t>
      </w:r>
      <w:r w:rsidRPr="001E570F">
        <w:rPr>
          <w:sz w:val="16"/>
          <w:szCs w:val="16"/>
        </w:rPr>
        <w:t xml:space="preserve">.год </w:t>
      </w:r>
      <w:r w:rsidRPr="001E570F">
        <w:rPr>
          <w:sz w:val="28"/>
          <w:szCs w:val="28"/>
        </w:rPr>
        <w:t xml:space="preserve">/ КО </w:t>
      </w:r>
      <w:r w:rsidRPr="001E570F">
        <w:rPr>
          <w:sz w:val="16"/>
          <w:szCs w:val="16"/>
        </w:rPr>
        <w:t>пред.год</w:t>
      </w:r>
      <w:r w:rsidRPr="001E570F">
        <w:rPr>
          <w:sz w:val="28"/>
          <w:szCs w:val="28"/>
        </w:rPr>
        <w:t xml:space="preserve"> * 100% </w:t>
      </w:r>
      <w:r w:rsidR="00895B21" w:rsidRPr="001E570F">
        <w:rPr>
          <w:sz w:val="28"/>
          <w:szCs w:val="28"/>
        </w:rPr>
        <w:t>- 100</w:t>
      </w:r>
      <w:r w:rsidRPr="001E570F">
        <w:rPr>
          <w:sz w:val="28"/>
          <w:szCs w:val="28"/>
        </w:rPr>
        <w:t>,</w:t>
      </w:r>
    </w:p>
    <w:p w:rsidR="0060610B" w:rsidRPr="001E570F" w:rsidRDefault="0060610B" w:rsidP="0060610B">
      <w:pPr>
        <w:jc w:val="center"/>
        <w:rPr>
          <w:sz w:val="28"/>
          <w:szCs w:val="28"/>
        </w:rPr>
      </w:pP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Где КО </w:t>
      </w:r>
      <w:r w:rsidR="00127F50" w:rsidRPr="001E570F">
        <w:rPr>
          <w:sz w:val="16"/>
          <w:szCs w:val="16"/>
        </w:rPr>
        <w:t>тек</w:t>
      </w:r>
      <w:r w:rsidRPr="001E570F">
        <w:rPr>
          <w:sz w:val="16"/>
          <w:szCs w:val="16"/>
        </w:rPr>
        <w:t xml:space="preserve">.год – </w:t>
      </w:r>
      <w:r w:rsidRPr="001E570F">
        <w:rPr>
          <w:sz w:val="28"/>
          <w:szCs w:val="28"/>
        </w:rPr>
        <w:t xml:space="preserve">количество обучающихся в школах искусств </w:t>
      </w:r>
      <w:r w:rsidR="00A40E2D" w:rsidRPr="001E570F">
        <w:rPr>
          <w:sz w:val="28"/>
          <w:szCs w:val="28"/>
        </w:rPr>
        <w:t>в текущем</w:t>
      </w:r>
      <w:r w:rsidRPr="001E570F">
        <w:rPr>
          <w:sz w:val="28"/>
          <w:szCs w:val="28"/>
        </w:rPr>
        <w:t xml:space="preserve"> год</w:t>
      </w:r>
      <w:r w:rsidR="00A40E2D" w:rsidRPr="001E570F">
        <w:rPr>
          <w:sz w:val="28"/>
          <w:szCs w:val="28"/>
        </w:rPr>
        <w:t>у</w:t>
      </w:r>
      <w:r w:rsidRPr="001E570F">
        <w:rPr>
          <w:sz w:val="28"/>
          <w:szCs w:val="28"/>
        </w:rPr>
        <w:t>;</w:t>
      </w:r>
    </w:p>
    <w:p w:rsidR="0060610B" w:rsidRPr="001E570F" w:rsidRDefault="0060610B" w:rsidP="0060610B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КО </w:t>
      </w:r>
      <w:r w:rsidRPr="001E570F">
        <w:rPr>
          <w:sz w:val="16"/>
          <w:szCs w:val="16"/>
        </w:rPr>
        <w:t xml:space="preserve">пред.год </w:t>
      </w:r>
      <w:r w:rsidRPr="001E570F">
        <w:rPr>
          <w:sz w:val="28"/>
          <w:szCs w:val="28"/>
        </w:rPr>
        <w:t>– количество обучающихся за предыдущий год.</w:t>
      </w:r>
    </w:p>
    <w:p w:rsidR="003A3C73" w:rsidRPr="001E570F" w:rsidRDefault="0018122D" w:rsidP="003A3C73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5) </w:t>
      </w:r>
      <w:r w:rsidR="003A3C73" w:rsidRPr="001E570F">
        <w:rPr>
          <w:sz w:val="28"/>
          <w:szCs w:val="28"/>
        </w:rPr>
        <w:t>- доля населения, участвующего в культурно-досуговых мероприятиях:</w:t>
      </w:r>
    </w:p>
    <w:p w:rsidR="003A3C73" w:rsidRPr="001E570F" w:rsidRDefault="003A3C73" w:rsidP="003A3C73">
      <w:pPr>
        <w:jc w:val="both"/>
        <w:rPr>
          <w:sz w:val="28"/>
          <w:szCs w:val="28"/>
        </w:rPr>
      </w:pPr>
    </w:p>
    <w:p w:rsidR="003A3C73" w:rsidRPr="001E570F" w:rsidRDefault="003A3C73" w:rsidP="003A3C73">
      <w:pPr>
        <w:jc w:val="center"/>
        <w:rPr>
          <w:sz w:val="28"/>
          <w:szCs w:val="28"/>
        </w:rPr>
      </w:pPr>
      <w:r w:rsidRPr="001E570F">
        <w:rPr>
          <w:sz w:val="28"/>
          <w:szCs w:val="28"/>
        </w:rPr>
        <w:t>КП</w:t>
      </w:r>
      <w:r w:rsidRPr="001E570F">
        <w:rPr>
          <w:sz w:val="16"/>
          <w:szCs w:val="16"/>
        </w:rPr>
        <w:t xml:space="preserve"> кул.пос.</w:t>
      </w:r>
      <w:r w:rsidRPr="001E570F">
        <w:rPr>
          <w:sz w:val="28"/>
          <w:szCs w:val="28"/>
        </w:rPr>
        <w:t xml:space="preserve"> /ОН * 100 % , </w:t>
      </w:r>
    </w:p>
    <w:p w:rsidR="003A3C73" w:rsidRPr="001E570F" w:rsidRDefault="003A3C73" w:rsidP="003A3C73">
      <w:pPr>
        <w:rPr>
          <w:sz w:val="28"/>
          <w:szCs w:val="28"/>
        </w:rPr>
      </w:pPr>
      <w:r w:rsidRPr="001E570F">
        <w:rPr>
          <w:sz w:val="28"/>
          <w:szCs w:val="28"/>
        </w:rPr>
        <w:t>Где КП</w:t>
      </w:r>
      <w:r w:rsidRPr="001E570F">
        <w:rPr>
          <w:sz w:val="16"/>
          <w:szCs w:val="16"/>
        </w:rPr>
        <w:t xml:space="preserve"> кул.пос. </w:t>
      </w:r>
      <w:r w:rsidRPr="001E570F">
        <w:rPr>
          <w:sz w:val="28"/>
          <w:szCs w:val="28"/>
        </w:rPr>
        <w:t>– количество посетителей культурно-досуговых мероприятий;</w:t>
      </w:r>
    </w:p>
    <w:p w:rsidR="003A3C73" w:rsidRPr="001E570F" w:rsidRDefault="003A3C73" w:rsidP="003A3C73">
      <w:pPr>
        <w:rPr>
          <w:sz w:val="28"/>
          <w:szCs w:val="28"/>
        </w:rPr>
      </w:pPr>
      <w:r w:rsidRPr="001E570F">
        <w:rPr>
          <w:sz w:val="28"/>
          <w:szCs w:val="28"/>
        </w:rPr>
        <w:t xml:space="preserve">       ОН – общее количество населения.</w:t>
      </w:r>
    </w:p>
    <w:p w:rsidR="003A3C73" w:rsidRPr="001E570F" w:rsidRDefault="003A3C73" w:rsidP="0060610B">
      <w:pPr>
        <w:rPr>
          <w:sz w:val="28"/>
          <w:szCs w:val="28"/>
        </w:rPr>
      </w:pPr>
    </w:p>
    <w:p w:rsidR="0060610B" w:rsidRPr="001E570F" w:rsidRDefault="00D720B2" w:rsidP="0060610B">
      <w:pPr>
        <w:shd w:val="clear" w:color="auto" w:fill="FFFFFF"/>
        <w:suppressAutoHyphens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6) </w:t>
      </w:r>
      <w:r w:rsidR="0060610B" w:rsidRPr="001E570F">
        <w:rPr>
          <w:sz w:val="28"/>
          <w:szCs w:val="28"/>
        </w:rPr>
        <w:t>- доля учреждений имеющие удовлетворительные пожарно-технические характеристики от общего числа учреждений подведомственных Управлению культуры</w:t>
      </w:r>
    </w:p>
    <w:p w:rsidR="0060610B" w:rsidRPr="001E570F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1E570F">
        <w:rPr>
          <w:sz w:val="28"/>
          <w:szCs w:val="28"/>
          <w:lang w:val="en-US"/>
        </w:rPr>
        <w:t>D</w:t>
      </w:r>
      <w:r w:rsidRPr="001E570F">
        <w:rPr>
          <w:sz w:val="28"/>
          <w:szCs w:val="28"/>
          <w:vertAlign w:val="subscript"/>
        </w:rPr>
        <w:t>уч =</w:t>
      </w:r>
      <w:r w:rsidRPr="001E570F">
        <w:rPr>
          <w:sz w:val="28"/>
          <w:szCs w:val="28"/>
        </w:rPr>
        <w:t xml:space="preserve">  К   /   </w:t>
      </w:r>
      <w:r w:rsidRPr="001E570F">
        <w:rPr>
          <w:sz w:val="28"/>
          <w:szCs w:val="28"/>
          <w:lang w:val="en-US"/>
        </w:rPr>
        <w:t>K</w:t>
      </w:r>
      <w:r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  <w:vertAlign w:val="subscript"/>
        </w:rPr>
        <w:t>общ,</w:t>
      </w:r>
      <w:r w:rsidRPr="001E570F">
        <w:rPr>
          <w:sz w:val="28"/>
          <w:szCs w:val="28"/>
        </w:rPr>
        <w:t xml:space="preserve">  *100                                                                                         </w:t>
      </w:r>
    </w:p>
    <w:p w:rsidR="0060610B" w:rsidRPr="001E570F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0610B" w:rsidRPr="001E570F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Где </w:t>
      </w:r>
      <w:r w:rsidRPr="001E570F">
        <w:rPr>
          <w:sz w:val="28"/>
          <w:szCs w:val="28"/>
          <w:lang w:val="en-US"/>
        </w:rPr>
        <w:t>D</w:t>
      </w:r>
      <w:r w:rsidRPr="001E570F">
        <w:rPr>
          <w:sz w:val="28"/>
          <w:szCs w:val="28"/>
          <w:vertAlign w:val="subscript"/>
        </w:rPr>
        <w:t xml:space="preserve">уч  </w:t>
      </w:r>
      <w:r w:rsidRPr="001E570F">
        <w:rPr>
          <w:sz w:val="28"/>
          <w:szCs w:val="28"/>
        </w:rPr>
        <w:t>- доля учреждений имеющие удовлетворительные пожарно-технические характеристики;</w:t>
      </w:r>
    </w:p>
    <w:p w:rsidR="00456E90" w:rsidRPr="001E570F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К – учреждения, соответствующие  пожарно-техническим характеристикам</w:t>
      </w:r>
      <w:r w:rsidR="00456E90" w:rsidRPr="001E570F">
        <w:rPr>
          <w:sz w:val="28"/>
          <w:szCs w:val="28"/>
        </w:rPr>
        <w:t>;</w:t>
      </w:r>
      <w:r w:rsidRPr="001E570F">
        <w:rPr>
          <w:sz w:val="28"/>
          <w:szCs w:val="28"/>
        </w:rPr>
        <w:t xml:space="preserve"> </w:t>
      </w:r>
    </w:p>
    <w:p w:rsidR="0060610B" w:rsidRPr="001E570F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К </w:t>
      </w:r>
      <w:r w:rsidRPr="001E570F">
        <w:rPr>
          <w:sz w:val="28"/>
          <w:szCs w:val="28"/>
          <w:vertAlign w:val="subscript"/>
        </w:rPr>
        <w:t xml:space="preserve">общ </w:t>
      </w:r>
      <w:r w:rsidRPr="001E570F">
        <w:rPr>
          <w:sz w:val="28"/>
          <w:szCs w:val="28"/>
        </w:rPr>
        <w:t>-  общее количество учреждений, подведомственных Управлению культуры</w:t>
      </w:r>
    </w:p>
    <w:p w:rsidR="00B56365" w:rsidRPr="001E570F" w:rsidRDefault="00B56365" w:rsidP="00B56365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817F09" w:rsidRPr="001E570F" w:rsidRDefault="00B56365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7)  </w:t>
      </w:r>
      <w:r w:rsidR="00817F09" w:rsidRPr="001E570F">
        <w:rPr>
          <w:sz w:val="28"/>
          <w:szCs w:val="28"/>
        </w:rPr>
        <w:t>- снижения объема потребления тепловой энергии к 2019 году от уровня 2009 года;</w:t>
      </w:r>
    </w:p>
    <w:p w:rsidR="00817F09" w:rsidRPr="001E570F" w:rsidRDefault="00817F09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- снижения объема потребления электроэнергии к 2019 году от уровня 2009 года;</w:t>
      </w:r>
    </w:p>
    <w:p w:rsidR="0060610B" w:rsidRPr="001E570F" w:rsidRDefault="00817F09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- снижения объема потребления воды к 2019 году от уровня 2009 года.</w:t>
      </w:r>
    </w:p>
    <w:p w:rsidR="004E4E2C" w:rsidRPr="001E570F" w:rsidRDefault="004E4E2C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ab/>
      </w:r>
    </w:p>
    <w:p w:rsidR="004E4E2C" w:rsidRPr="001E570F" w:rsidRDefault="004E4E2C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ab/>
      </w:r>
      <w:r w:rsidRPr="001E570F">
        <w:rPr>
          <w:sz w:val="28"/>
          <w:szCs w:val="28"/>
          <w:lang w:val="en-US"/>
        </w:rPr>
        <w:t>Q</w:t>
      </w:r>
      <w:r w:rsidRPr="001E570F">
        <w:rPr>
          <w:sz w:val="28"/>
          <w:szCs w:val="28"/>
        </w:rPr>
        <w:t xml:space="preserve"> = </w:t>
      </w:r>
      <w:r w:rsidRPr="001E570F">
        <w:rPr>
          <w:sz w:val="28"/>
          <w:szCs w:val="28"/>
          <w:lang w:val="en-US"/>
        </w:rPr>
        <w:t>V</w:t>
      </w:r>
      <w:r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  <w:vertAlign w:val="subscript"/>
        </w:rPr>
        <w:t>тек. год</w:t>
      </w:r>
      <w:r w:rsidRPr="001E570F">
        <w:rPr>
          <w:sz w:val="28"/>
          <w:szCs w:val="28"/>
        </w:rPr>
        <w:t xml:space="preserve"> / </w:t>
      </w:r>
      <w:r w:rsidRPr="001E570F">
        <w:rPr>
          <w:sz w:val="28"/>
          <w:szCs w:val="28"/>
          <w:lang w:val="en-US"/>
        </w:rPr>
        <w:t>V</w:t>
      </w:r>
      <w:r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  <w:vertAlign w:val="subscript"/>
        </w:rPr>
        <w:t>2009г.</w:t>
      </w:r>
      <w:r w:rsidRPr="001E570F">
        <w:rPr>
          <w:sz w:val="28"/>
          <w:szCs w:val="28"/>
        </w:rPr>
        <w:t xml:space="preserve"> *100%</w:t>
      </w:r>
    </w:p>
    <w:p w:rsidR="004E4E2C" w:rsidRPr="001E570F" w:rsidRDefault="004E4E2C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ab/>
        <w:t xml:space="preserve">где </w:t>
      </w:r>
      <w:r w:rsidRPr="001E570F">
        <w:rPr>
          <w:sz w:val="28"/>
          <w:szCs w:val="28"/>
          <w:lang w:val="en-US"/>
        </w:rPr>
        <w:t>Q</w:t>
      </w:r>
      <w:r w:rsidRPr="001E570F">
        <w:rPr>
          <w:sz w:val="28"/>
          <w:szCs w:val="28"/>
        </w:rPr>
        <w:t xml:space="preserve"> – процент снижения объема потребления</w:t>
      </w:r>
    </w:p>
    <w:p w:rsidR="004E4E2C" w:rsidRPr="001E570F" w:rsidRDefault="004E4E2C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ab/>
      </w:r>
      <w:r w:rsidRPr="001E570F">
        <w:rPr>
          <w:sz w:val="28"/>
          <w:szCs w:val="28"/>
          <w:lang w:val="en-US"/>
        </w:rPr>
        <w:t>V</w:t>
      </w:r>
      <w:r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  <w:vertAlign w:val="subscript"/>
        </w:rPr>
        <w:t xml:space="preserve">тек. год </w:t>
      </w:r>
      <w:r w:rsidRPr="001E570F">
        <w:rPr>
          <w:sz w:val="28"/>
          <w:szCs w:val="28"/>
        </w:rPr>
        <w:t xml:space="preserve"> - объема потребления ТЭР текущего года</w:t>
      </w:r>
    </w:p>
    <w:p w:rsidR="004E4E2C" w:rsidRPr="001E570F" w:rsidRDefault="004E4E2C" w:rsidP="00817F0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ab/>
      </w:r>
      <w:r w:rsidRPr="001E570F">
        <w:rPr>
          <w:sz w:val="28"/>
          <w:szCs w:val="28"/>
          <w:lang w:val="en-US"/>
        </w:rPr>
        <w:t>V</w:t>
      </w:r>
      <w:r w:rsidRPr="001E570F">
        <w:rPr>
          <w:sz w:val="28"/>
          <w:szCs w:val="28"/>
        </w:rPr>
        <w:t xml:space="preserve"> </w:t>
      </w:r>
      <w:r w:rsidRPr="001E570F">
        <w:rPr>
          <w:sz w:val="28"/>
          <w:szCs w:val="28"/>
          <w:vertAlign w:val="subscript"/>
        </w:rPr>
        <w:t>2009г</w:t>
      </w:r>
      <w:r w:rsidRPr="001E570F">
        <w:rPr>
          <w:sz w:val="28"/>
          <w:szCs w:val="28"/>
        </w:rPr>
        <w:t xml:space="preserve"> - объема потребления ТЭР 2009г. (базовый период)</w:t>
      </w:r>
    </w:p>
    <w:p w:rsidR="004E4E2C" w:rsidRPr="001E570F" w:rsidRDefault="004E4E2C" w:rsidP="00817F09">
      <w:pPr>
        <w:jc w:val="both"/>
        <w:rPr>
          <w:sz w:val="28"/>
          <w:szCs w:val="28"/>
        </w:rPr>
      </w:pPr>
    </w:p>
    <w:p w:rsidR="00B331F9" w:rsidRPr="001E570F" w:rsidRDefault="00B331F9" w:rsidP="00A90B25">
      <w:pPr>
        <w:jc w:val="center"/>
        <w:rPr>
          <w:b/>
          <w:sz w:val="28"/>
          <w:szCs w:val="28"/>
        </w:rPr>
      </w:pPr>
    </w:p>
    <w:p w:rsidR="00B331F9" w:rsidRPr="001E570F" w:rsidRDefault="00B331F9" w:rsidP="00A90B25">
      <w:pPr>
        <w:jc w:val="center"/>
        <w:rPr>
          <w:b/>
          <w:sz w:val="28"/>
          <w:szCs w:val="28"/>
        </w:rPr>
      </w:pPr>
    </w:p>
    <w:p w:rsidR="00B331F9" w:rsidRPr="001E570F" w:rsidRDefault="00B331F9" w:rsidP="00A90B25">
      <w:pPr>
        <w:jc w:val="center"/>
        <w:rPr>
          <w:b/>
          <w:sz w:val="28"/>
          <w:szCs w:val="28"/>
        </w:rPr>
      </w:pPr>
    </w:p>
    <w:p w:rsidR="00B81E65" w:rsidRPr="001E570F" w:rsidRDefault="00B81E65" w:rsidP="00A90B25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3. «Сроки и этапы реализации программы».</w:t>
      </w:r>
    </w:p>
    <w:p w:rsidR="0078516D" w:rsidRPr="001E570F" w:rsidRDefault="0078516D" w:rsidP="00B81E65">
      <w:pPr>
        <w:jc w:val="center"/>
        <w:rPr>
          <w:sz w:val="28"/>
          <w:szCs w:val="28"/>
        </w:rPr>
      </w:pPr>
    </w:p>
    <w:p w:rsidR="0078516D" w:rsidRPr="001E570F" w:rsidRDefault="002541EB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</w:t>
      </w:r>
      <w:r w:rsidR="00B05E05" w:rsidRPr="001E570F">
        <w:rPr>
          <w:sz w:val="28"/>
          <w:szCs w:val="28"/>
        </w:rPr>
        <w:t xml:space="preserve"> </w:t>
      </w:r>
      <w:r w:rsidR="00EC2B64" w:rsidRPr="001E570F">
        <w:rPr>
          <w:sz w:val="28"/>
          <w:szCs w:val="28"/>
        </w:rPr>
        <w:t xml:space="preserve">В целях решения поставленных задач предполагается выполнение и реализация мероприятий программы в один этап. Срок реализации муниципальной программы рассчитан на </w:t>
      </w:r>
      <w:r w:rsidR="0078516D" w:rsidRPr="001E570F">
        <w:rPr>
          <w:sz w:val="28"/>
          <w:szCs w:val="28"/>
        </w:rPr>
        <w:t>три календарных года с 2016-2018 гг.</w:t>
      </w:r>
    </w:p>
    <w:p w:rsidR="00B00B58" w:rsidRPr="001E570F" w:rsidRDefault="00B00B58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lastRenderedPageBreak/>
        <w:t xml:space="preserve">    В программе </w:t>
      </w:r>
      <w:r w:rsidR="00001F15" w:rsidRPr="001E570F">
        <w:rPr>
          <w:sz w:val="28"/>
          <w:szCs w:val="28"/>
        </w:rPr>
        <w:t>предусматривается мероприятия, направленные на обеспечение муниципальных учреждений культуры, искусства, образования и кинематографии специализированным оборудованием,</w:t>
      </w:r>
      <w:r w:rsidR="007C74E5" w:rsidRPr="001E570F">
        <w:rPr>
          <w:sz w:val="28"/>
          <w:szCs w:val="28"/>
        </w:rPr>
        <w:t xml:space="preserve"> </w:t>
      </w:r>
      <w:r w:rsidR="00001F15" w:rsidRPr="001E570F">
        <w:rPr>
          <w:sz w:val="28"/>
          <w:szCs w:val="28"/>
        </w:rPr>
        <w:t xml:space="preserve">музыкальными инструментами, методическими материалами и литературой, </w:t>
      </w:r>
      <w:r w:rsidRPr="001E570F">
        <w:rPr>
          <w:sz w:val="28"/>
          <w:szCs w:val="28"/>
        </w:rPr>
        <w:t xml:space="preserve"> </w:t>
      </w:r>
      <w:r w:rsidR="00B54FBC" w:rsidRPr="001E570F">
        <w:rPr>
          <w:sz w:val="28"/>
          <w:szCs w:val="28"/>
        </w:rPr>
        <w:t xml:space="preserve">реконструкции, ремонту, укреплению материально-технической базы, </w:t>
      </w:r>
      <w:r w:rsidR="00FA4CAC" w:rsidRPr="001E570F">
        <w:rPr>
          <w:sz w:val="28"/>
          <w:szCs w:val="28"/>
        </w:rPr>
        <w:t>разработку проектно-сметной документации, установку автоматической охранно-пожарной сигнализации, приобретение средств пожаротушения, монтаж электропроводки, электрозамеры, установку дверей и окон.</w:t>
      </w:r>
    </w:p>
    <w:p w:rsidR="007D341E" w:rsidRPr="001E570F" w:rsidRDefault="00B81378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Ресурсное обеспечение муниципальной программы в разрезе подпрограмм по годам реализации </w:t>
      </w:r>
      <w:r w:rsidR="00427152" w:rsidRPr="001E570F">
        <w:rPr>
          <w:sz w:val="28"/>
          <w:szCs w:val="28"/>
        </w:rPr>
        <w:t xml:space="preserve">предусмотрено </w:t>
      </w:r>
      <w:r w:rsidR="00EB3688" w:rsidRPr="001E570F">
        <w:rPr>
          <w:sz w:val="28"/>
          <w:szCs w:val="28"/>
        </w:rPr>
        <w:t>Р</w:t>
      </w:r>
      <w:r w:rsidR="00427152" w:rsidRPr="001E570F">
        <w:rPr>
          <w:sz w:val="28"/>
          <w:szCs w:val="28"/>
        </w:rPr>
        <w:t xml:space="preserve">азделом </w:t>
      </w:r>
      <w:r w:rsidR="00E46A25" w:rsidRPr="001E570F">
        <w:rPr>
          <w:sz w:val="28"/>
          <w:szCs w:val="28"/>
        </w:rPr>
        <w:t>5.</w:t>
      </w:r>
      <w:r w:rsidR="00427152" w:rsidRPr="001E570F">
        <w:rPr>
          <w:sz w:val="28"/>
          <w:szCs w:val="28"/>
        </w:rPr>
        <w:t xml:space="preserve"> «Ресурсное обеспечение программы».</w:t>
      </w:r>
      <w:r w:rsidR="0078516D" w:rsidRPr="001E570F">
        <w:rPr>
          <w:sz w:val="28"/>
          <w:szCs w:val="28"/>
        </w:rPr>
        <w:t xml:space="preserve"> </w:t>
      </w:r>
    </w:p>
    <w:p w:rsidR="00BD1224" w:rsidRPr="001E570F" w:rsidRDefault="00BD1224" w:rsidP="002541EB">
      <w:pPr>
        <w:jc w:val="both"/>
        <w:rPr>
          <w:sz w:val="28"/>
          <w:szCs w:val="28"/>
        </w:rPr>
      </w:pPr>
    </w:p>
    <w:p w:rsidR="007D31A5" w:rsidRPr="001E570F" w:rsidRDefault="007D31A5" w:rsidP="007D31A5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4. «Система программных мероприятий».</w:t>
      </w:r>
    </w:p>
    <w:p w:rsidR="007D31A5" w:rsidRPr="001E570F" w:rsidRDefault="007D31A5" w:rsidP="007D31A5">
      <w:pPr>
        <w:jc w:val="center"/>
        <w:rPr>
          <w:sz w:val="28"/>
          <w:szCs w:val="28"/>
        </w:rPr>
      </w:pPr>
    </w:p>
    <w:p w:rsidR="007D31A5" w:rsidRPr="001E570F" w:rsidRDefault="007D31A5" w:rsidP="007D31A5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Мероприятия программы предусмотрены разделом 4 «Система </w:t>
      </w:r>
      <w:r w:rsidR="00D96E6E" w:rsidRPr="001E570F">
        <w:rPr>
          <w:sz w:val="28"/>
          <w:szCs w:val="28"/>
        </w:rPr>
        <w:t>п</w:t>
      </w:r>
      <w:r w:rsidRPr="001E570F">
        <w:rPr>
          <w:sz w:val="28"/>
          <w:szCs w:val="28"/>
        </w:rPr>
        <w:t>рограммных мероприятий».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559"/>
        <w:gridCol w:w="1701"/>
        <w:gridCol w:w="1843"/>
        <w:gridCol w:w="1701"/>
      </w:tblGrid>
      <w:tr w:rsidR="001E570F" w:rsidRPr="001E570F">
        <w:tc>
          <w:tcPr>
            <w:tcW w:w="3369" w:type="dxa"/>
          </w:tcPr>
          <w:p w:rsidR="006D28AF" w:rsidRPr="001E570F" w:rsidRDefault="006D28AF" w:rsidP="0082293D">
            <w:pPr>
              <w:jc w:val="center"/>
              <w:rPr>
                <w:spacing w:val="-2"/>
              </w:rPr>
            </w:pPr>
          </w:p>
        </w:tc>
        <w:tc>
          <w:tcPr>
            <w:tcW w:w="1559" w:type="dxa"/>
          </w:tcPr>
          <w:p w:rsidR="006D28AF" w:rsidRPr="001E570F" w:rsidRDefault="006D28AF" w:rsidP="0082293D">
            <w:pPr>
              <w:jc w:val="center"/>
              <w:rPr>
                <w:spacing w:val="-2"/>
              </w:rPr>
            </w:pPr>
            <w:r w:rsidRPr="001E570F">
              <w:rPr>
                <w:spacing w:val="-2"/>
              </w:rPr>
              <w:t>Общий объем финансирования (тыс.руб.)</w:t>
            </w:r>
          </w:p>
        </w:tc>
        <w:tc>
          <w:tcPr>
            <w:tcW w:w="1701" w:type="dxa"/>
          </w:tcPr>
          <w:p w:rsidR="006D28AF" w:rsidRPr="001E570F" w:rsidRDefault="006D28AF" w:rsidP="0082293D">
            <w:pPr>
              <w:jc w:val="center"/>
              <w:rPr>
                <w:spacing w:val="-2"/>
              </w:rPr>
            </w:pPr>
            <w:r w:rsidRPr="001E570F">
              <w:rPr>
                <w:spacing w:val="-2"/>
              </w:rPr>
              <w:t>2016г.</w:t>
            </w:r>
          </w:p>
        </w:tc>
        <w:tc>
          <w:tcPr>
            <w:tcW w:w="1843" w:type="dxa"/>
          </w:tcPr>
          <w:p w:rsidR="006D28AF" w:rsidRPr="001E570F" w:rsidRDefault="006D28AF" w:rsidP="0082293D">
            <w:pPr>
              <w:jc w:val="center"/>
              <w:rPr>
                <w:spacing w:val="-2"/>
              </w:rPr>
            </w:pPr>
            <w:r w:rsidRPr="001E570F">
              <w:rPr>
                <w:spacing w:val="-2"/>
              </w:rPr>
              <w:t>2017г.</w:t>
            </w:r>
          </w:p>
        </w:tc>
        <w:tc>
          <w:tcPr>
            <w:tcW w:w="1701" w:type="dxa"/>
          </w:tcPr>
          <w:p w:rsidR="006D28AF" w:rsidRPr="001E570F" w:rsidRDefault="006D28AF" w:rsidP="0082293D">
            <w:pPr>
              <w:jc w:val="center"/>
              <w:rPr>
                <w:spacing w:val="-2"/>
              </w:rPr>
            </w:pPr>
            <w:r w:rsidRPr="001E570F">
              <w:rPr>
                <w:spacing w:val="-2"/>
              </w:rPr>
              <w:t>2018г.</w:t>
            </w:r>
          </w:p>
        </w:tc>
      </w:tr>
      <w:tr w:rsidR="001E570F" w:rsidRPr="001E570F">
        <w:trPr>
          <w:trHeight w:val="1701"/>
        </w:trPr>
        <w:tc>
          <w:tcPr>
            <w:tcW w:w="3369" w:type="dxa"/>
          </w:tcPr>
          <w:p w:rsidR="006D28AF" w:rsidRPr="001E570F" w:rsidRDefault="006D28AF" w:rsidP="0082293D">
            <w:r w:rsidRPr="001E570F">
              <w:t xml:space="preserve">Сохранение историко-культурного наследия  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1280,0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1280,0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55,0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55,0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770,0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B331F9">
            <w:pPr>
              <w:rPr>
                <w:spacing w:val="-2"/>
              </w:rPr>
            </w:pPr>
            <w:r w:rsidRPr="001E570F">
              <w:rPr>
                <w:spacing w:val="-2"/>
              </w:rPr>
              <w:t>770,0</w:t>
            </w: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455,0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455,0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Организационное и материально-техническое обеспечение деятельности музея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185,0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B331F9" w:rsidRPr="001E570F">
              <w:rPr>
                <w:spacing w:val="-2"/>
              </w:rPr>
              <w:t>85</w:t>
            </w:r>
            <w:r w:rsidRPr="001E570F">
              <w:rPr>
                <w:spacing w:val="-2"/>
              </w:rPr>
              <w:t>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</w:t>
            </w:r>
            <w:r w:rsidR="00B331F9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,0</w:t>
            </w:r>
          </w:p>
        </w:tc>
        <w:tc>
          <w:tcPr>
            <w:tcW w:w="1843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75,0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B331F9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75</w:t>
            </w:r>
            <w:r w:rsidR="006D28AF" w:rsidRPr="001E570F">
              <w:rPr>
                <w:spacing w:val="-2"/>
              </w:rPr>
              <w:t>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85,0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8</w:t>
            </w:r>
            <w:r w:rsidR="00B331F9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1691"/>
        </w:trPr>
        <w:tc>
          <w:tcPr>
            <w:tcW w:w="3369" w:type="dxa"/>
          </w:tcPr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Укрепление материально-технической базы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334,0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334,0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245,0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245,0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89,0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89,0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416"/>
        </w:trPr>
        <w:tc>
          <w:tcPr>
            <w:tcW w:w="3369" w:type="dxa"/>
          </w:tcPr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Ремонт учреждения</w:t>
            </w:r>
            <w:r w:rsidR="007E010E" w:rsidRPr="001E570F">
              <w:rPr>
                <w:spacing w:val="-2"/>
              </w:rPr>
              <w:t xml:space="preserve"> Дворца культуры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4A3C56" w:rsidRPr="001E570F" w:rsidRDefault="004A3C56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7E010E" w:rsidRPr="001E570F">
              <w:rPr>
                <w:spacing w:val="-2"/>
              </w:rPr>
              <w:t>891,3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7E010E" w:rsidRPr="001E570F">
              <w:rPr>
                <w:spacing w:val="-2"/>
              </w:rPr>
              <w:t>891,3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4A3C56" w:rsidRPr="001E570F" w:rsidRDefault="004A3C56" w:rsidP="0082293D">
            <w:pPr>
              <w:rPr>
                <w:spacing w:val="-2"/>
              </w:rPr>
            </w:pPr>
          </w:p>
          <w:p w:rsidR="006D28AF" w:rsidRPr="001E570F" w:rsidRDefault="007E010E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481,3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7E010E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481,3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4A3C56" w:rsidRPr="001E570F" w:rsidRDefault="004A3C56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1130,0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1130,0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6D28AF" w:rsidRPr="001E570F" w:rsidRDefault="006D28AF" w:rsidP="0082293D">
            <w:pPr>
              <w:rPr>
                <w:spacing w:val="-2"/>
              </w:rPr>
            </w:pPr>
          </w:p>
          <w:p w:rsidR="004A3C56" w:rsidRPr="001E570F" w:rsidRDefault="004A3C56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280,0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  <w:p w:rsidR="006D28AF" w:rsidRPr="001E570F" w:rsidRDefault="006D28A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280,0</w:t>
            </w:r>
          </w:p>
          <w:p w:rsidR="006D28AF" w:rsidRPr="001E570F" w:rsidRDefault="006D28AF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416"/>
        </w:trPr>
        <w:tc>
          <w:tcPr>
            <w:tcW w:w="3369" w:type="dxa"/>
          </w:tcPr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Ремонт учреждения библиотек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103,3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103,3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103,3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103,3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  <w:p w:rsidR="008F5194" w:rsidRPr="001E570F" w:rsidRDefault="008F5194" w:rsidP="00874CF9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74CF9">
            <w:pPr>
              <w:rPr>
                <w:spacing w:val="-2"/>
              </w:rPr>
            </w:pPr>
          </w:p>
        </w:tc>
      </w:tr>
      <w:tr w:rsidR="001E570F" w:rsidRPr="001E570F">
        <w:trPr>
          <w:trHeight w:val="1826"/>
        </w:trPr>
        <w:tc>
          <w:tcPr>
            <w:tcW w:w="3369" w:type="dxa"/>
          </w:tcPr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lastRenderedPageBreak/>
              <w:t>Приобретение музыкального инструментария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3100,0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3100,0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600,0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600,0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2500,0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1684"/>
        </w:trPr>
        <w:tc>
          <w:tcPr>
            <w:tcW w:w="3369" w:type="dxa"/>
          </w:tcPr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Текущий ремонт (косметический) клубов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3767F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411,2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3767F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411,2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3767F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111,2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3767FF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111,2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300,0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Оснащение учреждений культуры новой  техникой и специальным оборудованием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1500,0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  <w:p w:rsidR="008F5194" w:rsidRPr="001E570F" w:rsidRDefault="008F5194" w:rsidP="0082293D">
            <w:pPr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Развитие культурного туризма и популяризации культурного наследия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185,0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820B84" w:rsidRPr="001E570F">
              <w:rPr>
                <w:spacing w:val="-2"/>
              </w:rPr>
              <w:t>85</w:t>
            </w:r>
            <w:r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</w:t>
            </w:r>
            <w:r w:rsidR="00820B84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</w:t>
            </w:r>
            <w:r w:rsidR="00820B84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</w:t>
            </w:r>
            <w:r w:rsidR="00820B84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,0</w:t>
            </w: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Совершенствование музейного дела и обеспечение доступности музейных фондов для жителей района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210,0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210,0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Сохранение традиционного художественного творчества национальных культур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Подготовка кадров, повышение квалификации работников музея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125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45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</w:pPr>
            <w:r w:rsidRPr="001E570F">
              <w:lastRenderedPageBreak/>
              <w:t xml:space="preserve">Развитие сети и совершенствование структуры библиотек 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Комплектование фондов литературой, периодическими изданиями, аудио и видеоматериалами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321,0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</w:t>
            </w:r>
            <w:r w:rsidR="00820B84" w:rsidRPr="001E570F">
              <w:rPr>
                <w:spacing w:val="-2"/>
              </w:rPr>
              <w:t>21</w:t>
            </w:r>
            <w:r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57,0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</w:t>
            </w:r>
            <w:r w:rsidR="00820B84" w:rsidRPr="001E570F">
              <w:rPr>
                <w:spacing w:val="-2"/>
              </w:rPr>
              <w:t>7</w:t>
            </w:r>
            <w:r w:rsidRPr="001E570F">
              <w:rPr>
                <w:spacing w:val="-2"/>
              </w:rPr>
              <w:t>,0</w:t>
            </w: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20B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132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13</w:t>
            </w:r>
            <w:r w:rsidR="00820B84" w:rsidRPr="001E570F">
              <w:rPr>
                <w:spacing w:val="-2"/>
              </w:rPr>
              <w:t>2</w:t>
            </w:r>
            <w:r w:rsidRPr="001E570F">
              <w:rPr>
                <w:spacing w:val="-2"/>
              </w:rPr>
              <w:t>,0</w:t>
            </w: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 xml:space="preserve">Внедрение автоматизированной системы обслуживания читателей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Цикл мероприятий направленных на продвижение книги и чтения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5718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5718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5718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5718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01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Инновационное творчество библиотекарей, непрерывное образование библиотечных кадров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5408B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5408B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5408B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4,5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5408B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1960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</w:pPr>
            <w:r w:rsidRPr="001E570F">
              <w:t xml:space="preserve">Научно-методическое сопровождение образовательного процесса 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314,0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F1C1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314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87,0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F1C1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87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F1C1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</w:t>
            </w:r>
            <w:r w:rsidR="008F5194" w:rsidRPr="001E570F">
              <w:rPr>
                <w:spacing w:val="-2"/>
              </w:rPr>
              <w:t>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F1C1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</w:t>
            </w:r>
            <w:r w:rsidR="008F5194" w:rsidRPr="001E570F">
              <w:rPr>
                <w:spacing w:val="-2"/>
              </w:rPr>
              <w:t>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</w:pPr>
            <w:r w:rsidRPr="001E570F">
              <w:t xml:space="preserve">Организация образовательного процесса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345,0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170AD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345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170AD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115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170AD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</w:t>
            </w:r>
            <w:r w:rsidR="008F5194" w:rsidRPr="001E570F">
              <w:rPr>
                <w:spacing w:val="-2"/>
              </w:rPr>
              <w:t>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9170AD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115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Поддержка молодых дарований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AD3A04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26,0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AD3A04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26,0</w:t>
            </w: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AD3A04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8,0</w:t>
            </w: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AD3A04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9,0</w:t>
            </w: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AD3A04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9,0</w:t>
            </w:r>
          </w:p>
        </w:tc>
      </w:tr>
      <w:tr w:rsidR="001E570F" w:rsidRPr="001E570F">
        <w:trPr>
          <w:trHeight w:val="409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lastRenderedPageBreak/>
              <w:t>Участие учащихся в региональных, областных, всероссийских конкурсах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8F5194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</w:t>
            </w:r>
            <w:r w:rsidR="008F5194" w:rsidRPr="001E570F">
              <w:rPr>
                <w:spacing w:val="-2"/>
              </w:rPr>
              <w:t>,0</w:t>
            </w:r>
          </w:p>
          <w:p w:rsidR="00420829" w:rsidRPr="001E570F" w:rsidRDefault="00420829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</w:t>
            </w:r>
            <w:r w:rsidR="00420829" w:rsidRPr="001E570F">
              <w:rPr>
                <w:spacing w:val="-2"/>
              </w:rPr>
              <w:t>0</w:t>
            </w:r>
            <w:r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Приобретение технических средств обучения, наглядных пособий.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658,0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65</w:t>
            </w:r>
            <w:r w:rsidR="008F5194" w:rsidRPr="001E570F">
              <w:rPr>
                <w:spacing w:val="-2"/>
              </w:rPr>
              <w:t>8,0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241,0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</w:t>
            </w:r>
            <w:r w:rsidR="00420829" w:rsidRPr="001E570F">
              <w:rPr>
                <w:spacing w:val="-2"/>
              </w:rPr>
              <w:t>4</w:t>
            </w:r>
            <w:r w:rsidRPr="001E570F">
              <w:rPr>
                <w:spacing w:val="-2"/>
              </w:rPr>
              <w:t>1,0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211,0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211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206,0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20829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206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</w:pPr>
            <w:r w:rsidRPr="001E570F">
              <w:t xml:space="preserve">Культурно-массовые мероприятия 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103,0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Участие в подготовке и реализации районных программ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180,0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180,0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195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Мероприятия по развитию и сохранению народного творчества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F563D5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116B5F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116B5F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116B5F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116B5F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Развитие нестационарных форм культурно-досугового обслуживания населения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84,0</w:t>
            </w:r>
          </w:p>
          <w:p w:rsidR="008F5194" w:rsidRPr="001E570F" w:rsidRDefault="008F5194" w:rsidP="00FF3E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32,0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Мероприятия по развитию кинообслуживания населения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Защита персональных данных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Охрана труда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3856E6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7597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160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75973" w:rsidP="003856E6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160</w:t>
            </w:r>
            <w:r w:rsidR="008F5194" w:rsidRPr="001E570F">
              <w:rPr>
                <w:spacing w:val="-2"/>
              </w:rPr>
              <w:t>,0</w:t>
            </w: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75973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75973" w:rsidP="003856E6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</w:t>
            </w:r>
            <w:r w:rsidR="008F5194" w:rsidRPr="001E570F">
              <w:rPr>
                <w:spacing w:val="-2"/>
              </w:rPr>
              <w:t>,0</w:t>
            </w: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3856E6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80,0</w:t>
            </w: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3856E6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80,0</w:t>
            </w: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lastRenderedPageBreak/>
              <w:t>Содержание имущества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33</w:t>
            </w:r>
            <w:r w:rsidR="00640929" w:rsidRPr="001E570F">
              <w:rPr>
                <w:spacing w:val="-2"/>
              </w:rPr>
              <w:t>231,1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33</w:t>
            </w:r>
            <w:r w:rsidR="00640929" w:rsidRPr="001E570F">
              <w:rPr>
                <w:spacing w:val="-2"/>
              </w:rPr>
              <w:t>231,1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33</w:t>
            </w:r>
            <w:r w:rsidR="00640929" w:rsidRPr="001E570F">
              <w:rPr>
                <w:spacing w:val="-2"/>
              </w:rPr>
              <w:t>231,1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33</w:t>
            </w:r>
            <w:r w:rsidR="00640929" w:rsidRPr="001E570F">
              <w:rPr>
                <w:spacing w:val="-2"/>
              </w:rPr>
              <w:t>231,1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1442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Уплата налогов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внебюджетные источники</w:t>
            </w: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</w:t>
            </w:r>
            <w:r w:rsidR="003A1944" w:rsidRPr="001E570F">
              <w:rPr>
                <w:spacing w:val="-2"/>
              </w:rPr>
              <w:t>66</w:t>
            </w:r>
            <w:r w:rsidRPr="001E570F">
              <w:rPr>
                <w:spacing w:val="-2"/>
              </w:rPr>
              <w:t>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</w:t>
            </w:r>
            <w:r w:rsidR="003A1944" w:rsidRPr="001E570F">
              <w:rPr>
                <w:spacing w:val="-2"/>
              </w:rPr>
              <w:t>66</w:t>
            </w:r>
            <w:r w:rsidRPr="001E570F">
              <w:rPr>
                <w:spacing w:val="-2"/>
              </w:rPr>
              <w:t>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</w:t>
            </w:r>
            <w:r w:rsidR="003A1944" w:rsidRPr="001E570F">
              <w:rPr>
                <w:spacing w:val="-2"/>
              </w:rPr>
              <w:t>66</w:t>
            </w:r>
            <w:r w:rsidRPr="001E570F">
              <w:rPr>
                <w:spacing w:val="-2"/>
              </w:rPr>
              <w:t>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9</w:t>
            </w:r>
            <w:r w:rsidR="003A1944" w:rsidRPr="001E570F">
              <w:rPr>
                <w:spacing w:val="-2"/>
              </w:rPr>
              <w:t>66</w:t>
            </w:r>
            <w:r w:rsidRPr="001E570F">
              <w:rPr>
                <w:spacing w:val="-2"/>
              </w:rPr>
              <w:t>,1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 xml:space="preserve">Разработка проектно-сметной документации, установка автоматической охранно-пожарной сигнализации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4F6666" w:rsidRPr="001E570F">
              <w:rPr>
                <w:spacing w:val="-2"/>
              </w:rPr>
              <w:t>5</w:t>
            </w:r>
            <w:r w:rsidRPr="001E570F">
              <w:rPr>
                <w:spacing w:val="-2"/>
              </w:rPr>
              <w:t>29,4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4F6666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</w:t>
            </w:r>
            <w:r w:rsidR="008F5194" w:rsidRPr="001E570F">
              <w:rPr>
                <w:spacing w:val="-2"/>
              </w:rPr>
              <w:t>29,4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710,4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710,4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819,0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819,0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Огнезащитная обработка деревянных конструкций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Приобретение первичных средств пожаротушения, установка пожарных, звуковых и световых извещателей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66068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14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660684" w:rsidRPr="001E570F">
              <w:rPr>
                <w:spacing w:val="-2"/>
              </w:rPr>
              <w:t>4</w:t>
            </w: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Приобретение первичных средств пожаротушения, установка пожарных, звуковых и световых извещателей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D77B7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14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ED77B7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14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Монтаж электропроводки, установка автономного освещения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241C2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1854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241C2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1854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241C2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241C21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</w:t>
            </w:r>
            <w:r w:rsidR="008F5194" w:rsidRPr="001E570F">
              <w:rPr>
                <w:spacing w:val="-2"/>
              </w:rPr>
              <w:t>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1114,0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1114,0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Электрозамеры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</w:t>
            </w:r>
            <w:r w:rsidR="00C708C5" w:rsidRPr="001E570F">
              <w:rPr>
                <w:spacing w:val="-2"/>
              </w:rPr>
              <w:t>0</w:t>
            </w: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C708C5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10</w:t>
            </w:r>
            <w:r w:rsidR="008F5194"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rPr>
          <w:trHeight w:val="2393"/>
        </w:trPr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lastRenderedPageBreak/>
              <w:t>Ремонт окон, путей эвакуации, установка дверей сертифицированным пределом огнестойкости с устройствами самозакрывания и уплотнения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D37BD6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6041,9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D37BD6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6041,9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D37BD6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D37BD6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2960,0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2960,0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3081,9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3081,9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Установка оборудования на кровле (ограждение кровли)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BB1EBF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7405,3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BB1EBF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7405,3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03CE8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03CE8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2790,4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2790,4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4614,9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4614,9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 xml:space="preserve">Мероприятия по ремонту системы электроснабжения 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2250,0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2250,0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700,0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1550,0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Мероприятия по ремонту отопительной системы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350,0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</w:p>
        </w:tc>
      </w:tr>
      <w:tr w:rsidR="001E570F" w:rsidRPr="001E570F">
        <w:tc>
          <w:tcPr>
            <w:tcW w:w="3369" w:type="dxa"/>
          </w:tcPr>
          <w:p w:rsidR="00F039CD" w:rsidRPr="001E570F" w:rsidRDefault="00F039CD" w:rsidP="00F039C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 xml:space="preserve">Мероприятия по установке приборов учета тепла </w:t>
            </w:r>
          </w:p>
          <w:p w:rsidR="00F039CD" w:rsidRPr="001E570F" w:rsidRDefault="00F039CD" w:rsidP="00F039C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F039CD" w:rsidRPr="001E570F" w:rsidRDefault="00F039CD" w:rsidP="00F039C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F039CD" w:rsidRPr="001E570F" w:rsidRDefault="00F039CD" w:rsidP="00F039C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F039CD" w:rsidRPr="001E570F" w:rsidRDefault="00F039CD" w:rsidP="00F039CD">
            <w:pPr>
              <w:jc w:val="both"/>
              <w:rPr>
                <w:spacing w:val="-2"/>
              </w:rPr>
            </w:pPr>
          </w:p>
        </w:tc>
        <w:tc>
          <w:tcPr>
            <w:tcW w:w="1559" w:type="dxa"/>
          </w:tcPr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120,0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</w:tc>
        <w:tc>
          <w:tcPr>
            <w:tcW w:w="1701" w:type="dxa"/>
          </w:tcPr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0,0</w:t>
            </w:r>
          </w:p>
          <w:p w:rsidR="00F039CD" w:rsidRPr="001E570F" w:rsidRDefault="00F039CD" w:rsidP="00874CF9">
            <w:pPr>
              <w:jc w:val="both"/>
              <w:rPr>
                <w:spacing w:val="-2"/>
              </w:rPr>
            </w:pPr>
          </w:p>
        </w:tc>
      </w:tr>
      <w:tr w:rsidR="008F5194" w:rsidRPr="001E570F">
        <w:tc>
          <w:tcPr>
            <w:tcW w:w="3369" w:type="dxa"/>
          </w:tcPr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Всего: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в том числе:</w:t>
            </w:r>
          </w:p>
          <w:p w:rsidR="008F5194" w:rsidRPr="001E570F" w:rsidRDefault="008F5194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местный бюджет</w:t>
            </w:r>
          </w:p>
          <w:p w:rsidR="008F5194" w:rsidRPr="001E570F" w:rsidRDefault="00DD2315" w:rsidP="0082293D">
            <w:pPr>
              <w:jc w:val="both"/>
              <w:rPr>
                <w:spacing w:val="-2"/>
              </w:rPr>
            </w:pPr>
            <w:r w:rsidRPr="001E570F"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8F5194" w:rsidRPr="001E570F" w:rsidRDefault="00DD2315" w:rsidP="0082293D">
            <w:r w:rsidRPr="001E570F">
              <w:t>67215,2</w:t>
            </w:r>
          </w:p>
          <w:p w:rsidR="008F5194" w:rsidRPr="001E570F" w:rsidRDefault="008F5194" w:rsidP="0082293D"/>
          <w:p w:rsidR="008F5194" w:rsidRPr="001E570F" w:rsidRDefault="008F5194" w:rsidP="0082293D">
            <w:r w:rsidRPr="001E570F">
              <w:t>6</w:t>
            </w:r>
            <w:r w:rsidR="00DD2315" w:rsidRPr="001E570F">
              <w:t>6105,9</w:t>
            </w:r>
          </w:p>
          <w:p w:rsidR="008F5194" w:rsidRPr="001E570F" w:rsidRDefault="00DD2315" w:rsidP="00F31E56">
            <w:r w:rsidRPr="001E570F">
              <w:t>109,3</w:t>
            </w:r>
          </w:p>
        </w:tc>
        <w:tc>
          <w:tcPr>
            <w:tcW w:w="1701" w:type="dxa"/>
          </w:tcPr>
          <w:p w:rsidR="008F5194" w:rsidRPr="001E570F" w:rsidRDefault="00DD2315" w:rsidP="002304C9">
            <w:r w:rsidRPr="001E570F">
              <w:t>40785,4</w:t>
            </w:r>
          </w:p>
          <w:p w:rsidR="008F5194" w:rsidRPr="001E570F" w:rsidRDefault="008F5194" w:rsidP="002304C9"/>
          <w:p w:rsidR="008F5194" w:rsidRPr="001E570F" w:rsidRDefault="00DD2315" w:rsidP="002304C9">
            <w:r w:rsidRPr="001E570F">
              <w:t>40676,1</w:t>
            </w:r>
          </w:p>
          <w:p w:rsidR="008F5194" w:rsidRPr="001E570F" w:rsidRDefault="00DD2315" w:rsidP="002304C9">
            <w:r w:rsidRPr="001E570F">
              <w:t>109,3</w:t>
            </w:r>
          </w:p>
        </w:tc>
        <w:tc>
          <w:tcPr>
            <w:tcW w:w="1843" w:type="dxa"/>
          </w:tcPr>
          <w:p w:rsidR="008F5194" w:rsidRPr="001E570F" w:rsidRDefault="008F5194" w:rsidP="002304C9">
            <w:r w:rsidRPr="001E570F">
              <w:t>13051,4</w:t>
            </w:r>
          </w:p>
          <w:p w:rsidR="008F5194" w:rsidRPr="001E570F" w:rsidRDefault="008F5194" w:rsidP="002304C9"/>
          <w:p w:rsidR="008F5194" w:rsidRPr="001E570F" w:rsidRDefault="008F5194" w:rsidP="002304C9">
            <w:r w:rsidRPr="001E570F">
              <w:t>1</w:t>
            </w:r>
            <w:r w:rsidR="00DD2315" w:rsidRPr="001E570F">
              <w:t>3051,4</w:t>
            </w:r>
          </w:p>
          <w:p w:rsidR="008F5194" w:rsidRPr="001E570F" w:rsidRDefault="00DD2315" w:rsidP="002304C9">
            <w:r w:rsidRPr="001E570F">
              <w:t>0</w:t>
            </w:r>
            <w:r w:rsidR="008F5194" w:rsidRPr="001E570F">
              <w:t>,0</w:t>
            </w:r>
          </w:p>
        </w:tc>
        <w:tc>
          <w:tcPr>
            <w:tcW w:w="1701" w:type="dxa"/>
          </w:tcPr>
          <w:p w:rsidR="008F5194" w:rsidRPr="001E570F" w:rsidRDefault="008F5194" w:rsidP="002304C9">
            <w:r w:rsidRPr="001E570F">
              <w:t>13378,4</w:t>
            </w:r>
          </w:p>
          <w:p w:rsidR="008F5194" w:rsidRPr="001E570F" w:rsidRDefault="008F5194" w:rsidP="002304C9"/>
          <w:p w:rsidR="008F5194" w:rsidRPr="001E570F" w:rsidRDefault="008F5194" w:rsidP="002304C9">
            <w:r w:rsidRPr="001E570F">
              <w:t>13</w:t>
            </w:r>
            <w:r w:rsidR="00DD2315" w:rsidRPr="001E570F">
              <w:t>378,4</w:t>
            </w:r>
          </w:p>
          <w:p w:rsidR="008F5194" w:rsidRPr="001E570F" w:rsidRDefault="00DD2315" w:rsidP="002304C9">
            <w:r w:rsidRPr="001E570F">
              <w:t>0,0</w:t>
            </w:r>
          </w:p>
        </w:tc>
      </w:tr>
    </w:tbl>
    <w:p w:rsidR="006D28AF" w:rsidRPr="001E570F" w:rsidRDefault="006D28AF" w:rsidP="007D31A5">
      <w:pPr>
        <w:jc w:val="both"/>
        <w:rPr>
          <w:sz w:val="28"/>
          <w:szCs w:val="28"/>
        </w:rPr>
      </w:pPr>
    </w:p>
    <w:p w:rsidR="007D341E" w:rsidRPr="001E570F" w:rsidRDefault="00BD1224" w:rsidP="00BD1224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 xml:space="preserve">Раздел </w:t>
      </w:r>
      <w:r w:rsidR="00261904" w:rsidRPr="001E570F">
        <w:rPr>
          <w:b/>
          <w:sz w:val="28"/>
          <w:szCs w:val="28"/>
        </w:rPr>
        <w:t>5</w:t>
      </w:r>
      <w:r w:rsidRPr="001E570F">
        <w:rPr>
          <w:b/>
          <w:sz w:val="28"/>
          <w:szCs w:val="28"/>
        </w:rPr>
        <w:t>. «Ресурсное обеспечение муниципальной программы».</w:t>
      </w:r>
    </w:p>
    <w:p w:rsidR="0078516D" w:rsidRPr="001E570F" w:rsidRDefault="0078516D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</w:t>
      </w:r>
    </w:p>
    <w:p w:rsidR="000B408C" w:rsidRPr="001E570F" w:rsidRDefault="000B408C" w:rsidP="000B408C">
      <w:pPr>
        <w:jc w:val="both"/>
        <w:rPr>
          <w:sz w:val="28"/>
          <w:szCs w:val="28"/>
        </w:rPr>
      </w:pPr>
      <w:bookmarkStart w:id="0" w:name="sub_1010"/>
      <w:r w:rsidRPr="001E570F">
        <w:rPr>
          <w:sz w:val="28"/>
          <w:szCs w:val="28"/>
        </w:rPr>
        <w:t>Финансирование программы осуществляется за счет средств местного бюджета и внебюджетных источников по согласованию: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- 2016г. всего: </w:t>
      </w:r>
      <w:r w:rsidR="00891AFC" w:rsidRPr="001E570F">
        <w:rPr>
          <w:spacing w:val="-2"/>
          <w:sz w:val="28"/>
          <w:szCs w:val="28"/>
        </w:rPr>
        <w:t>40785,4</w:t>
      </w:r>
      <w:r w:rsidRPr="001E570F">
        <w:rPr>
          <w:spacing w:val="-2"/>
          <w:sz w:val="28"/>
          <w:szCs w:val="28"/>
        </w:rPr>
        <w:t xml:space="preserve"> тыс. руб. в т.ч.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местный бюджет – </w:t>
      </w:r>
      <w:r w:rsidR="00891AFC" w:rsidRPr="001E570F">
        <w:rPr>
          <w:spacing w:val="-2"/>
          <w:sz w:val="28"/>
          <w:szCs w:val="28"/>
        </w:rPr>
        <w:t>40676,1</w:t>
      </w:r>
      <w:r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891AF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>федеральный бюджет</w:t>
      </w:r>
      <w:r w:rsidR="000B408C" w:rsidRPr="001E570F">
        <w:rPr>
          <w:spacing w:val="-2"/>
          <w:sz w:val="28"/>
          <w:szCs w:val="28"/>
        </w:rPr>
        <w:t xml:space="preserve"> – </w:t>
      </w:r>
      <w:r w:rsidRPr="001E570F">
        <w:rPr>
          <w:spacing w:val="-2"/>
          <w:sz w:val="28"/>
          <w:szCs w:val="28"/>
        </w:rPr>
        <w:t>109,3</w:t>
      </w:r>
      <w:r w:rsidR="000B408C"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- 2017г. всего: </w:t>
      </w:r>
      <w:r w:rsidR="00135260" w:rsidRPr="001E570F">
        <w:rPr>
          <w:spacing w:val="-2"/>
          <w:sz w:val="28"/>
          <w:szCs w:val="28"/>
        </w:rPr>
        <w:t>13051,4</w:t>
      </w:r>
      <w:r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местный бюджет – </w:t>
      </w:r>
      <w:r w:rsidR="00135260" w:rsidRPr="001E570F">
        <w:rPr>
          <w:spacing w:val="-2"/>
          <w:sz w:val="28"/>
          <w:szCs w:val="28"/>
        </w:rPr>
        <w:t>1</w:t>
      </w:r>
      <w:r w:rsidR="00891AFC" w:rsidRPr="001E570F">
        <w:rPr>
          <w:spacing w:val="-2"/>
          <w:sz w:val="28"/>
          <w:szCs w:val="28"/>
        </w:rPr>
        <w:t>3051,4</w:t>
      </w:r>
      <w:r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- 2018г. всего: </w:t>
      </w:r>
      <w:r w:rsidR="00A03259" w:rsidRPr="001E570F">
        <w:rPr>
          <w:spacing w:val="-2"/>
          <w:sz w:val="28"/>
          <w:szCs w:val="28"/>
        </w:rPr>
        <w:t>13378,4</w:t>
      </w:r>
      <w:r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местный бюджет – </w:t>
      </w:r>
      <w:r w:rsidR="00A03259" w:rsidRPr="001E570F">
        <w:rPr>
          <w:spacing w:val="-2"/>
          <w:sz w:val="28"/>
          <w:szCs w:val="28"/>
        </w:rPr>
        <w:t>13</w:t>
      </w:r>
      <w:r w:rsidR="00CF7648" w:rsidRPr="001E570F">
        <w:rPr>
          <w:spacing w:val="-2"/>
          <w:sz w:val="28"/>
          <w:szCs w:val="28"/>
        </w:rPr>
        <w:t>378,4</w:t>
      </w:r>
      <w:r w:rsidRPr="001E570F">
        <w:rPr>
          <w:spacing w:val="-2"/>
          <w:sz w:val="28"/>
          <w:szCs w:val="28"/>
        </w:rPr>
        <w:t xml:space="preserve"> тыс. руб.</w:t>
      </w:r>
    </w:p>
    <w:p w:rsidR="000B408C" w:rsidRPr="001E570F" w:rsidRDefault="000B408C" w:rsidP="000B408C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Объемы финансирования программы на 2016-2018 года за счет средств местного бюджета и внебюджетных источников подлежат ежегодному утонению в </w:t>
      </w:r>
      <w:r w:rsidRPr="001E570F">
        <w:rPr>
          <w:sz w:val="28"/>
          <w:szCs w:val="28"/>
        </w:rPr>
        <w:lastRenderedPageBreak/>
        <w:t>установленном порядке при  формировании проекта бюджета на соответствующий год.</w:t>
      </w:r>
    </w:p>
    <w:p w:rsidR="00880B8B" w:rsidRPr="001E570F" w:rsidRDefault="00880B8B" w:rsidP="00EB458D">
      <w:pPr>
        <w:jc w:val="center"/>
        <w:rPr>
          <w:b/>
          <w:sz w:val="28"/>
          <w:szCs w:val="28"/>
        </w:rPr>
      </w:pPr>
    </w:p>
    <w:p w:rsidR="009F31F5" w:rsidRPr="001E570F" w:rsidRDefault="009F31F5" w:rsidP="00EB458D">
      <w:pPr>
        <w:jc w:val="center"/>
        <w:rPr>
          <w:b/>
          <w:sz w:val="28"/>
          <w:szCs w:val="28"/>
        </w:rPr>
      </w:pPr>
    </w:p>
    <w:p w:rsidR="00EB458D" w:rsidRPr="001E570F" w:rsidRDefault="00EB458D" w:rsidP="00EB458D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 xml:space="preserve">Раздел 6 . «Организация управления и механизм </w:t>
      </w:r>
    </w:p>
    <w:p w:rsidR="00EB458D" w:rsidRPr="001E570F" w:rsidRDefault="00EB458D" w:rsidP="00EB458D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реализации программы.</w:t>
      </w:r>
    </w:p>
    <w:p w:rsidR="00EB458D" w:rsidRPr="001E570F" w:rsidRDefault="00EB458D" w:rsidP="00EB458D">
      <w:pPr>
        <w:rPr>
          <w:sz w:val="28"/>
          <w:szCs w:val="28"/>
        </w:rPr>
      </w:pPr>
    </w:p>
    <w:p w:rsidR="00EB458D" w:rsidRPr="001E570F" w:rsidRDefault="00EB458D" w:rsidP="00EB458D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Управление реализацией программы осуществляется Управлением культуры администрации Катав-Ивановского муниципального района.</w:t>
      </w:r>
    </w:p>
    <w:p w:rsidR="00EB458D" w:rsidRPr="001E570F" w:rsidRDefault="00EB458D" w:rsidP="00EB458D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 Реализация программы осуществляется на основе муниципальных контрактов (договоров), заключаемых в установленном порядке.</w:t>
      </w:r>
    </w:p>
    <w:p w:rsidR="00EB458D" w:rsidRPr="001E570F" w:rsidRDefault="00EB458D" w:rsidP="00EB458D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 Контроль за реализацией мероприятий программы осуществляет  Управление культуры администрации Катав-Ивановского муниципального района.</w:t>
      </w:r>
    </w:p>
    <w:p w:rsidR="00EB458D" w:rsidRPr="001E570F" w:rsidRDefault="00EB458D" w:rsidP="00EB458D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 Контроль за целевым использованием выделенных средств осуществляется </w:t>
      </w:r>
      <w:r w:rsidR="005D32E8" w:rsidRPr="001E570F">
        <w:rPr>
          <w:sz w:val="28"/>
          <w:szCs w:val="28"/>
        </w:rPr>
        <w:t>Управлением культуры администрации Катав-Ивановского муниципального района</w:t>
      </w:r>
      <w:r w:rsidR="005446D8" w:rsidRPr="001E570F">
        <w:rPr>
          <w:sz w:val="28"/>
          <w:szCs w:val="28"/>
        </w:rPr>
        <w:t>.</w:t>
      </w:r>
    </w:p>
    <w:p w:rsidR="005446D8" w:rsidRPr="001E570F" w:rsidRDefault="005446D8" w:rsidP="005446D8">
      <w:pPr>
        <w:ind w:firstLine="48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Сроки предоставления отчетов в ходе реализации</w:t>
      </w:r>
      <w:r w:rsidR="002540A3" w:rsidRPr="001E570F">
        <w:rPr>
          <w:sz w:val="28"/>
          <w:szCs w:val="28"/>
        </w:rPr>
        <w:t xml:space="preserve"> подпрограммы</w:t>
      </w:r>
      <w:r w:rsidRPr="001E570F">
        <w:rPr>
          <w:sz w:val="28"/>
          <w:szCs w:val="28"/>
        </w:rPr>
        <w:t xml:space="preserve"> - в соответствии с установленным сроком (до 1 февраля)</w:t>
      </w:r>
    </w:p>
    <w:p w:rsidR="005D32E8" w:rsidRPr="001E570F" w:rsidRDefault="005D32E8" w:rsidP="00EB458D">
      <w:pPr>
        <w:jc w:val="both"/>
        <w:rPr>
          <w:sz w:val="28"/>
          <w:szCs w:val="28"/>
        </w:rPr>
      </w:pPr>
    </w:p>
    <w:p w:rsidR="00EB458D" w:rsidRPr="001E570F" w:rsidRDefault="00EB458D" w:rsidP="00EB458D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 xml:space="preserve">Раздел 7. «Ожидаемые конечные результаты реализации </w:t>
      </w:r>
    </w:p>
    <w:p w:rsidR="00EB458D" w:rsidRPr="001E570F" w:rsidRDefault="00EB458D" w:rsidP="00EB458D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программы и оценка ее эффективности».</w:t>
      </w:r>
    </w:p>
    <w:p w:rsidR="00EB458D" w:rsidRPr="001E570F" w:rsidRDefault="00EB458D" w:rsidP="00EB458D">
      <w:pPr>
        <w:jc w:val="center"/>
        <w:rPr>
          <w:b/>
          <w:sz w:val="28"/>
          <w:szCs w:val="28"/>
        </w:rPr>
      </w:pPr>
    </w:p>
    <w:p w:rsidR="00A46E9F" w:rsidRPr="001E570F" w:rsidRDefault="00EB458D" w:rsidP="002648C9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 В результате реализации мероприятий программы будут достигнуты следующие показатели развития учреждений Управления культуры администрации Катав-Ивановского муниципального района:</w:t>
      </w:r>
    </w:p>
    <w:p w:rsidR="00EB458D" w:rsidRPr="001E570F" w:rsidRDefault="00EB458D" w:rsidP="002648C9">
      <w:pPr>
        <w:pStyle w:val="1"/>
        <w:spacing w:before="0"/>
        <w:jc w:val="both"/>
        <w:rPr>
          <w:color w:val="auto"/>
          <w:sz w:val="28"/>
          <w:szCs w:val="28"/>
        </w:rPr>
      </w:pPr>
      <w:r w:rsidRPr="001E570F">
        <w:rPr>
          <w:color w:val="auto"/>
          <w:sz w:val="28"/>
          <w:szCs w:val="28"/>
        </w:rPr>
        <w:t xml:space="preserve"> </w:t>
      </w:r>
      <w:r w:rsidR="00A46E9F" w:rsidRPr="001E57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5C732B" w:rsidRPr="001E570F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="00A46E9F" w:rsidRPr="001E570F">
        <w:rPr>
          <w:rFonts w:ascii="Times New Roman" w:hAnsi="Times New Roman" w:cs="Times New Roman"/>
          <w:b w:val="0"/>
          <w:color w:val="auto"/>
          <w:sz w:val="28"/>
          <w:szCs w:val="28"/>
        </w:rPr>
        <w:t>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собственности;</w:t>
      </w:r>
    </w:p>
    <w:p w:rsidR="00EB458D" w:rsidRPr="001E570F" w:rsidRDefault="00EB458D" w:rsidP="002648C9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>- увеличение доли населения, участвующего в историко-культурном наследии (посещение музеев)</w:t>
      </w:r>
      <w:r w:rsidR="00755494" w:rsidRPr="001E570F">
        <w:rPr>
          <w:spacing w:val="-2"/>
          <w:sz w:val="28"/>
          <w:szCs w:val="28"/>
        </w:rPr>
        <w:t>;</w:t>
      </w:r>
    </w:p>
    <w:p w:rsidR="00755494" w:rsidRPr="001E570F" w:rsidRDefault="00755494" w:rsidP="00755494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>- прирост количества обучающихся в детских школах искусств;</w:t>
      </w:r>
    </w:p>
    <w:p w:rsidR="00A46E9F" w:rsidRPr="001E570F" w:rsidRDefault="007E6457" w:rsidP="00EB458D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>- увеличение доступности информационных ресурсов населению через библиотечное обслуживание</w:t>
      </w:r>
      <w:r w:rsidR="003852B7" w:rsidRPr="001E570F">
        <w:rPr>
          <w:spacing w:val="-2"/>
          <w:sz w:val="28"/>
          <w:szCs w:val="28"/>
        </w:rPr>
        <w:t>;</w:t>
      </w:r>
    </w:p>
    <w:p w:rsidR="003852B7" w:rsidRPr="001E570F" w:rsidRDefault="003852B7" w:rsidP="00EB458D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>- увеличение доли населения, участвующего в культурно-досуговых мероприятиях</w:t>
      </w:r>
      <w:r w:rsidR="00446D16" w:rsidRPr="001E570F">
        <w:rPr>
          <w:spacing w:val="-2"/>
          <w:sz w:val="28"/>
          <w:szCs w:val="28"/>
        </w:rPr>
        <w:t>;</w:t>
      </w:r>
    </w:p>
    <w:p w:rsidR="00446D16" w:rsidRPr="001E570F" w:rsidRDefault="00446D16" w:rsidP="00EB458D">
      <w:pPr>
        <w:jc w:val="both"/>
        <w:rPr>
          <w:sz w:val="28"/>
          <w:szCs w:val="28"/>
        </w:rPr>
      </w:pPr>
      <w:r w:rsidRPr="001E570F">
        <w:rPr>
          <w:spacing w:val="-2"/>
          <w:sz w:val="28"/>
          <w:szCs w:val="28"/>
        </w:rPr>
        <w:t>- р</w:t>
      </w:r>
      <w:r w:rsidRPr="001E570F">
        <w:rPr>
          <w:sz w:val="28"/>
          <w:szCs w:val="28"/>
        </w:rPr>
        <w:t>ост доли учреждений имеющие удовлетворительные пожарно-технические характеристики;</w:t>
      </w:r>
    </w:p>
    <w:p w:rsidR="00F5320D" w:rsidRPr="001E570F" w:rsidRDefault="00F5320D" w:rsidP="00F5320D">
      <w:pPr>
        <w:rPr>
          <w:sz w:val="28"/>
          <w:szCs w:val="28"/>
        </w:rPr>
      </w:pPr>
      <w:r w:rsidRPr="001E570F">
        <w:rPr>
          <w:sz w:val="28"/>
          <w:szCs w:val="28"/>
        </w:rPr>
        <w:t>- процент снижения объема потребления тепловой энергии к 2018 году на 9 % (ежегодно на 3% от уровня 2009 года);</w:t>
      </w:r>
    </w:p>
    <w:p w:rsidR="00F5320D" w:rsidRPr="001E570F" w:rsidRDefault="00F5320D" w:rsidP="00F5320D">
      <w:pPr>
        <w:rPr>
          <w:sz w:val="28"/>
          <w:szCs w:val="28"/>
        </w:rPr>
      </w:pPr>
      <w:r w:rsidRPr="001E570F">
        <w:rPr>
          <w:sz w:val="28"/>
          <w:szCs w:val="28"/>
        </w:rPr>
        <w:t>- процент снижения объема потребления электроэнергии к 2018 году на 9% (ежегодно на 3% от уровня 2009 года);</w:t>
      </w:r>
    </w:p>
    <w:p w:rsidR="00446D16" w:rsidRPr="001E570F" w:rsidRDefault="00F5320D" w:rsidP="00F5320D">
      <w:pPr>
        <w:rPr>
          <w:spacing w:val="-2"/>
          <w:sz w:val="28"/>
          <w:szCs w:val="28"/>
        </w:rPr>
      </w:pPr>
      <w:r w:rsidRPr="001E570F">
        <w:rPr>
          <w:sz w:val="28"/>
          <w:szCs w:val="28"/>
        </w:rPr>
        <w:t>- процент снижения объема потребления воды к 2018 году на 9% (ежегодно на 3% от уровня 2009 года).</w:t>
      </w:r>
    </w:p>
    <w:p w:rsidR="00EB458D" w:rsidRPr="001E570F" w:rsidRDefault="00EB458D" w:rsidP="00EB458D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       Оценка результатов подпрограммы проводится на основе целевых индикаторов подпрограммы.</w:t>
      </w:r>
    </w:p>
    <w:p w:rsidR="00EB458D" w:rsidRPr="001E570F" w:rsidRDefault="00EB458D" w:rsidP="00EB458D">
      <w:pPr>
        <w:jc w:val="both"/>
        <w:rPr>
          <w:spacing w:val="-2"/>
          <w:sz w:val="28"/>
          <w:szCs w:val="28"/>
        </w:rPr>
      </w:pPr>
      <w:r w:rsidRPr="001E570F">
        <w:rPr>
          <w:spacing w:val="-2"/>
          <w:sz w:val="28"/>
          <w:szCs w:val="28"/>
        </w:rPr>
        <w:t xml:space="preserve">      Реализация мероприятий программы позволит достичь следующих показателей и целевых индикаторов: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43"/>
        <w:gridCol w:w="2059"/>
        <w:gridCol w:w="2059"/>
        <w:gridCol w:w="2060"/>
      </w:tblGrid>
      <w:tr w:rsidR="001E570F" w:rsidRPr="001E570F">
        <w:tc>
          <w:tcPr>
            <w:tcW w:w="675" w:type="dxa"/>
          </w:tcPr>
          <w:p w:rsidR="00EB458D" w:rsidRPr="001E570F" w:rsidRDefault="00EB458D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№</w:t>
            </w:r>
          </w:p>
        </w:tc>
        <w:tc>
          <w:tcPr>
            <w:tcW w:w="3443" w:type="dxa"/>
          </w:tcPr>
          <w:p w:rsidR="00EB458D" w:rsidRPr="001E570F" w:rsidRDefault="00EB458D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Показатель</w:t>
            </w:r>
          </w:p>
        </w:tc>
        <w:tc>
          <w:tcPr>
            <w:tcW w:w="2059" w:type="dxa"/>
          </w:tcPr>
          <w:p w:rsidR="00EB458D" w:rsidRPr="001E570F" w:rsidRDefault="00EB458D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2016</w:t>
            </w:r>
          </w:p>
        </w:tc>
        <w:tc>
          <w:tcPr>
            <w:tcW w:w="2059" w:type="dxa"/>
          </w:tcPr>
          <w:p w:rsidR="00EB458D" w:rsidRPr="001E570F" w:rsidRDefault="00EB458D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2017</w:t>
            </w:r>
          </w:p>
        </w:tc>
        <w:tc>
          <w:tcPr>
            <w:tcW w:w="2060" w:type="dxa"/>
          </w:tcPr>
          <w:p w:rsidR="00EB458D" w:rsidRPr="001E570F" w:rsidRDefault="00EB458D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2018</w:t>
            </w:r>
          </w:p>
        </w:tc>
      </w:tr>
      <w:tr w:rsidR="001E570F" w:rsidRPr="001E570F">
        <w:tc>
          <w:tcPr>
            <w:tcW w:w="675" w:type="dxa"/>
          </w:tcPr>
          <w:p w:rsidR="00C478AE" w:rsidRPr="001E570F" w:rsidRDefault="00C478AE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lastRenderedPageBreak/>
              <w:t>1</w:t>
            </w:r>
          </w:p>
        </w:tc>
        <w:tc>
          <w:tcPr>
            <w:tcW w:w="3443" w:type="dxa"/>
          </w:tcPr>
          <w:p w:rsidR="00001443" w:rsidRPr="001E570F" w:rsidRDefault="00C478AE" w:rsidP="001351E4">
            <w:pPr>
              <w:pStyle w:val="1"/>
              <w:spacing w:before="0"/>
              <w:jc w:val="both"/>
              <w:rPr>
                <w:color w:val="auto"/>
              </w:rPr>
            </w:pPr>
            <w:r w:rsidRPr="001E570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доля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</w:t>
            </w:r>
          </w:p>
        </w:tc>
        <w:tc>
          <w:tcPr>
            <w:tcW w:w="2059" w:type="dxa"/>
          </w:tcPr>
          <w:p w:rsidR="00C478AE" w:rsidRPr="001E570F" w:rsidRDefault="00C478AE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E570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42</w:t>
            </w:r>
          </w:p>
        </w:tc>
        <w:tc>
          <w:tcPr>
            <w:tcW w:w="2059" w:type="dxa"/>
          </w:tcPr>
          <w:p w:rsidR="00C478AE" w:rsidRPr="001E570F" w:rsidRDefault="00C478AE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E570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45</w:t>
            </w:r>
          </w:p>
        </w:tc>
        <w:tc>
          <w:tcPr>
            <w:tcW w:w="2060" w:type="dxa"/>
          </w:tcPr>
          <w:p w:rsidR="00C478AE" w:rsidRPr="001E570F" w:rsidRDefault="00C478AE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E570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50</w:t>
            </w:r>
          </w:p>
        </w:tc>
      </w:tr>
      <w:tr w:rsidR="001E570F" w:rsidRPr="001E570F">
        <w:tc>
          <w:tcPr>
            <w:tcW w:w="675" w:type="dxa"/>
          </w:tcPr>
          <w:p w:rsidR="006140E2" w:rsidRPr="001E570F" w:rsidRDefault="006140E2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3443" w:type="dxa"/>
          </w:tcPr>
          <w:p w:rsidR="006140E2" w:rsidRPr="001E570F" w:rsidRDefault="006140E2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Увеличение доли населения, участвующего в историко-культурном наследии (посещение музеев) (%)</w:t>
            </w:r>
          </w:p>
        </w:tc>
        <w:tc>
          <w:tcPr>
            <w:tcW w:w="2059" w:type="dxa"/>
          </w:tcPr>
          <w:p w:rsidR="006140E2" w:rsidRPr="001E570F" w:rsidRDefault="006140E2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10</w:t>
            </w:r>
          </w:p>
        </w:tc>
        <w:tc>
          <w:tcPr>
            <w:tcW w:w="2059" w:type="dxa"/>
          </w:tcPr>
          <w:p w:rsidR="006140E2" w:rsidRPr="001E570F" w:rsidRDefault="006140E2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11</w:t>
            </w:r>
          </w:p>
        </w:tc>
        <w:tc>
          <w:tcPr>
            <w:tcW w:w="2060" w:type="dxa"/>
          </w:tcPr>
          <w:p w:rsidR="006140E2" w:rsidRPr="001E570F" w:rsidRDefault="006140E2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12</w:t>
            </w:r>
          </w:p>
        </w:tc>
      </w:tr>
      <w:tr w:rsidR="001E570F" w:rsidRPr="001E570F">
        <w:tc>
          <w:tcPr>
            <w:tcW w:w="675" w:type="dxa"/>
          </w:tcPr>
          <w:p w:rsidR="000A534B" w:rsidRPr="001E570F" w:rsidRDefault="000A534B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3443" w:type="dxa"/>
          </w:tcPr>
          <w:p w:rsidR="000A534B" w:rsidRPr="001E570F" w:rsidRDefault="000A534B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прирост количества обучающихся в детских школах искусств(%)</w:t>
            </w:r>
          </w:p>
        </w:tc>
        <w:tc>
          <w:tcPr>
            <w:tcW w:w="2059" w:type="dxa"/>
          </w:tcPr>
          <w:p w:rsidR="000A534B" w:rsidRPr="001E570F" w:rsidRDefault="000A534B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12</w:t>
            </w:r>
          </w:p>
        </w:tc>
        <w:tc>
          <w:tcPr>
            <w:tcW w:w="2059" w:type="dxa"/>
          </w:tcPr>
          <w:p w:rsidR="000A534B" w:rsidRPr="001E570F" w:rsidRDefault="000A534B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10</w:t>
            </w:r>
          </w:p>
        </w:tc>
        <w:tc>
          <w:tcPr>
            <w:tcW w:w="2060" w:type="dxa"/>
          </w:tcPr>
          <w:p w:rsidR="000A534B" w:rsidRPr="001E570F" w:rsidRDefault="000A534B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10</w:t>
            </w:r>
          </w:p>
        </w:tc>
      </w:tr>
      <w:tr w:rsidR="001E570F" w:rsidRPr="001E570F">
        <w:tc>
          <w:tcPr>
            <w:tcW w:w="675" w:type="dxa"/>
          </w:tcPr>
          <w:p w:rsidR="00145389" w:rsidRPr="001E570F" w:rsidRDefault="00145389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3443" w:type="dxa"/>
          </w:tcPr>
          <w:p w:rsidR="00145389" w:rsidRPr="001E570F" w:rsidRDefault="00145389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Увеличение доступности информационных ресурсов населению через библиотечное обслуживание (%)</w:t>
            </w:r>
          </w:p>
        </w:tc>
        <w:tc>
          <w:tcPr>
            <w:tcW w:w="2059" w:type="dxa"/>
          </w:tcPr>
          <w:p w:rsidR="00145389" w:rsidRPr="001E570F" w:rsidRDefault="00145389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36</w:t>
            </w:r>
          </w:p>
        </w:tc>
        <w:tc>
          <w:tcPr>
            <w:tcW w:w="2059" w:type="dxa"/>
          </w:tcPr>
          <w:p w:rsidR="00145389" w:rsidRPr="001E570F" w:rsidRDefault="00145389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37</w:t>
            </w:r>
          </w:p>
        </w:tc>
        <w:tc>
          <w:tcPr>
            <w:tcW w:w="2060" w:type="dxa"/>
          </w:tcPr>
          <w:p w:rsidR="00145389" w:rsidRPr="001E570F" w:rsidRDefault="00145389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38</w:t>
            </w:r>
          </w:p>
        </w:tc>
      </w:tr>
      <w:tr w:rsidR="001E570F" w:rsidRPr="001E570F">
        <w:tc>
          <w:tcPr>
            <w:tcW w:w="675" w:type="dxa"/>
          </w:tcPr>
          <w:p w:rsidR="00A24116" w:rsidRPr="001E570F" w:rsidRDefault="00A24116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5</w:t>
            </w:r>
          </w:p>
        </w:tc>
        <w:tc>
          <w:tcPr>
            <w:tcW w:w="3443" w:type="dxa"/>
          </w:tcPr>
          <w:p w:rsidR="00A24116" w:rsidRPr="001E570F" w:rsidRDefault="00A24116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Увеличение доли населения, участвующего в культурно-досуговых мероприятиях (%)</w:t>
            </w:r>
          </w:p>
        </w:tc>
        <w:tc>
          <w:tcPr>
            <w:tcW w:w="2059" w:type="dxa"/>
          </w:tcPr>
          <w:p w:rsidR="00A24116" w:rsidRPr="001E570F" w:rsidRDefault="00A24116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19</w:t>
            </w:r>
          </w:p>
        </w:tc>
        <w:tc>
          <w:tcPr>
            <w:tcW w:w="2059" w:type="dxa"/>
          </w:tcPr>
          <w:p w:rsidR="00A24116" w:rsidRPr="001E570F" w:rsidRDefault="00A24116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20</w:t>
            </w:r>
          </w:p>
        </w:tc>
        <w:tc>
          <w:tcPr>
            <w:tcW w:w="2060" w:type="dxa"/>
          </w:tcPr>
          <w:p w:rsidR="00A24116" w:rsidRPr="001E570F" w:rsidRDefault="00A24116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21</w:t>
            </w:r>
          </w:p>
        </w:tc>
      </w:tr>
      <w:tr w:rsidR="001E570F" w:rsidRPr="001E570F">
        <w:tc>
          <w:tcPr>
            <w:tcW w:w="675" w:type="dxa"/>
          </w:tcPr>
          <w:p w:rsidR="00A95423" w:rsidRPr="001E570F" w:rsidRDefault="00A95423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6</w:t>
            </w:r>
          </w:p>
        </w:tc>
        <w:tc>
          <w:tcPr>
            <w:tcW w:w="3443" w:type="dxa"/>
          </w:tcPr>
          <w:p w:rsidR="00A95423" w:rsidRPr="001E570F" w:rsidRDefault="00A95423" w:rsidP="000868A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Рост доли учреждений имеющие удовлетворительные пожарно-технические характеристики  (%)</w:t>
            </w:r>
          </w:p>
        </w:tc>
        <w:tc>
          <w:tcPr>
            <w:tcW w:w="2059" w:type="dxa"/>
          </w:tcPr>
          <w:p w:rsidR="00A95423" w:rsidRPr="001E570F" w:rsidRDefault="00A95423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20</w:t>
            </w:r>
          </w:p>
          <w:p w:rsidR="00A95423" w:rsidRPr="001E570F" w:rsidRDefault="00A95423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A95423" w:rsidRPr="001E570F" w:rsidRDefault="00A95423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25</w:t>
            </w:r>
          </w:p>
        </w:tc>
        <w:tc>
          <w:tcPr>
            <w:tcW w:w="2060" w:type="dxa"/>
          </w:tcPr>
          <w:p w:rsidR="00A95423" w:rsidRPr="001E570F" w:rsidRDefault="00A95423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25</w:t>
            </w:r>
          </w:p>
        </w:tc>
      </w:tr>
      <w:tr w:rsidR="00ED5802" w:rsidRPr="001E570F">
        <w:tc>
          <w:tcPr>
            <w:tcW w:w="675" w:type="dxa"/>
          </w:tcPr>
          <w:p w:rsidR="00ED5802" w:rsidRPr="001E570F" w:rsidRDefault="00ED5802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1E570F">
              <w:rPr>
                <w:spacing w:val="-2"/>
                <w:sz w:val="28"/>
                <w:szCs w:val="28"/>
              </w:rPr>
              <w:t>7</w:t>
            </w:r>
          </w:p>
        </w:tc>
        <w:tc>
          <w:tcPr>
            <w:tcW w:w="3443" w:type="dxa"/>
          </w:tcPr>
          <w:p w:rsidR="00ED5802" w:rsidRPr="001E570F" w:rsidRDefault="00ED5802" w:rsidP="000868A6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Сокращение потребления электрической, тепловой энергии и воды (%)</w:t>
            </w:r>
          </w:p>
        </w:tc>
        <w:tc>
          <w:tcPr>
            <w:tcW w:w="2059" w:type="dxa"/>
          </w:tcPr>
          <w:p w:rsidR="00ED5802" w:rsidRPr="001E570F" w:rsidRDefault="00ED5802" w:rsidP="000868A6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3</w:t>
            </w:r>
          </w:p>
        </w:tc>
        <w:tc>
          <w:tcPr>
            <w:tcW w:w="2059" w:type="dxa"/>
          </w:tcPr>
          <w:p w:rsidR="00ED5802" w:rsidRPr="001E570F" w:rsidRDefault="00ED5802" w:rsidP="000868A6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3</w:t>
            </w:r>
          </w:p>
        </w:tc>
        <w:tc>
          <w:tcPr>
            <w:tcW w:w="2060" w:type="dxa"/>
          </w:tcPr>
          <w:p w:rsidR="00ED5802" w:rsidRPr="001E570F" w:rsidRDefault="00ED5802" w:rsidP="000868A6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3</w:t>
            </w:r>
          </w:p>
        </w:tc>
      </w:tr>
    </w:tbl>
    <w:p w:rsidR="006E4380" w:rsidRPr="001E570F" w:rsidRDefault="006E4380" w:rsidP="007F2BA4">
      <w:pPr>
        <w:jc w:val="center"/>
        <w:rPr>
          <w:sz w:val="28"/>
          <w:szCs w:val="28"/>
        </w:rPr>
      </w:pPr>
    </w:p>
    <w:p w:rsidR="000C1EBB" w:rsidRPr="001E570F" w:rsidRDefault="000C1EBB" w:rsidP="000759BA">
      <w:pPr>
        <w:jc w:val="center"/>
        <w:rPr>
          <w:b/>
          <w:sz w:val="28"/>
          <w:szCs w:val="28"/>
        </w:rPr>
      </w:pPr>
    </w:p>
    <w:p w:rsidR="00F9038C" w:rsidRPr="001E570F" w:rsidRDefault="00F9038C" w:rsidP="000759BA">
      <w:pPr>
        <w:jc w:val="center"/>
        <w:rPr>
          <w:b/>
          <w:sz w:val="28"/>
          <w:szCs w:val="28"/>
        </w:rPr>
      </w:pPr>
    </w:p>
    <w:p w:rsidR="000759BA" w:rsidRPr="001E570F" w:rsidRDefault="000759BA" w:rsidP="000759BA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8. «Финансово-экономическое обоснование программы».</w:t>
      </w:r>
    </w:p>
    <w:p w:rsidR="000759BA" w:rsidRPr="001E570F" w:rsidRDefault="000759BA" w:rsidP="000759BA">
      <w:pPr>
        <w:jc w:val="center"/>
        <w:rPr>
          <w:sz w:val="28"/>
          <w:szCs w:val="28"/>
        </w:rPr>
      </w:pPr>
    </w:p>
    <w:p w:rsidR="000759BA" w:rsidRPr="001E570F" w:rsidRDefault="000759BA" w:rsidP="000759B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Распределение прогнозируемых объемов финансирования по источникам и направлениям расходования средств:</w:t>
      </w: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1820"/>
        <w:gridCol w:w="1540"/>
        <w:gridCol w:w="1400"/>
        <w:gridCol w:w="1400"/>
        <w:gridCol w:w="2100"/>
      </w:tblGrid>
      <w:tr w:rsidR="001E570F" w:rsidRPr="001E570F"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08C" w:rsidRPr="001E570F" w:rsidRDefault="0001008C" w:rsidP="00F00F31">
            <w:pPr>
              <w:pStyle w:val="ac"/>
            </w:pP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08C" w:rsidRPr="001E570F" w:rsidRDefault="0001008C" w:rsidP="00F00F31">
            <w:pPr>
              <w:pStyle w:val="ac"/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</w:pPr>
          </w:p>
          <w:p w:rsidR="0001008C" w:rsidRPr="001E570F" w:rsidRDefault="0001008C" w:rsidP="00F00F31"/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Источник финансирован</w:t>
            </w:r>
            <w:r w:rsidRPr="001E570F">
              <w:rPr>
                <w:rFonts w:ascii="Times New Roman" w:hAnsi="Times New Roman" w:cs="Times New Roman"/>
              </w:rPr>
              <w:lastRenderedPageBreak/>
              <w:t>ия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lastRenderedPageBreak/>
              <w:t>Ресурсное обеспечение, тыс. рублей</w:t>
            </w:r>
          </w:p>
        </w:tc>
      </w:tr>
      <w:tr w:rsidR="001E570F" w:rsidRPr="001E570F"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всего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</w:pPr>
            <w:hyperlink w:anchor="sub_14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"Укрепление материально-технической базы, ремонт учреждений подведомственных Управлению культуры Катав-Ивановского муниципального района 2016-2018 годы"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DC7238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695,8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5845,0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4149,0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9225B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10</w:t>
            </w:r>
            <w:r w:rsidR="009225B3" w:rsidRPr="001E570F">
              <w:rPr>
                <w:rFonts w:ascii="Times New Roman" w:hAnsi="Times New Roman" w:cs="Times New Roman"/>
                <w:b/>
              </w:rPr>
              <w:t>689,8</w:t>
            </w:r>
          </w:p>
        </w:tc>
      </w:tr>
      <w:tr w:rsidR="001E570F" w:rsidRPr="001E570F">
        <w:trPr>
          <w:trHeight w:val="1043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4A6357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695,8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5845,0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4149,0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4A635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10</w:t>
            </w:r>
            <w:r w:rsidR="004A6357" w:rsidRPr="001E570F">
              <w:rPr>
                <w:rFonts w:ascii="Times New Roman" w:hAnsi="Times New Roman" w:cs="Times New Roman"/>
              </w:rPr>
              <w:t>689,8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5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"Развитие и сохранение историко-культурного наследия в Катав-Ивановском муниципальном районе 2016-2018 годы"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D0081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</w:t>
            </w:r>
            <w:r w:rsidR="00D0081A" w:rsidRPr="001E570F">
              <w:rPr>
                <w:rFonts w:ascii="Times New Roman" w:hAnsi="Times New Roman" w:cs="Times New Roman"/>
                <w:b/>
              </w:rPr>
              <w:t>552,5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655,0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710,0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D0081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3</w:t>
            </w:r>
            <w:r w:rsidR="00D0081A" w:rsidRPr="001E570F">
              <w:rPr>
                <w:rFonts w:ascii="Times New Roman" w:hAnsi="Times New Roman" w:cs="Times New Roman"/>
                <w:b/>
              </w:rPr>
              <w:t>917,5</w:t>
            </w:r>
          </w:p>
        </w:tc>
      </w:tr>
      <w:tr w:rsidR="001E570F" w:rsidRPr="001E570F">
        <w:trPr>
          <w:trHeight w:val="1343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D008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</w:t>
            </w:r>
            <w:r w:rsidR="00D0081A" w:rsidRPr="001E570F">
              <w:rPr>
                <w:rFonts w:ascii="Times New Roman" w:hAnsi="Times New Roman" w:cs="Times New Roman"/>
              </w:rPr>
              <w:t>552,5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D008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6</w:t>
            </w:r>
            <w:r w:rsidR="00D0081A" w:rsidRPr="001E570F">
              <w:rPr>
                <w:rFonts w:ascii="Times New Roman" w:hAnsi="Times New Roman" w:cs="Times New Roman"/>
              </w:rPr>
              <w:t>55</w:t>
            </w:r>
            <w:r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D0081A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710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D008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3</w:t>
            </w:r>
            <w:r w:rsidR="00D0081A" w:rsidRPr="001E570F">
              <w:rPr>
                <w:rFonts w:ascii="Times New Roman" w:hAnsi="Times New Roman" w:cs="Times New Roman"/>
              </w:rPr>
              <w:t>917,5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7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"Развитие системы художественного образования, выявление и поддержка молодых дарований</w:t>
            </w:r>
          </w:p>
          <w:p w:rsidR="0001008C" w:rsidRPr="001E570F" w:rsidRDefault="0001008C" w:rsidP="00DC4F3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на 2016-2018 годы"</w:t>
            </w:r>
          </w:p>
          <w:p w:rsidR="00BB3EED" w:rsidRPr="001E570F" w:rsidRDefault="00BB3EED" w:rsidP="00BB3EED"/>
          <w:p w:rsidR="00BB3EED" w:rsidRPr="001E570F" w:rsidRDefault="00BB3EED" w:rsidP="00BB3EED"/>
          <w:p w:rsidR="00BB3EED" w:rsidRPr="001E570F" w:rsidRDefault="00BB3EED" w:rsidP="00BB3EED"/>
          <w:p w:rsidR="00BB3EED" w:rsidRPr="001E570F" w:rsidRDefault="00BB3EED" w:rsidP="00BB3EED"/>
          <w:p w:rsidR="00BB3EED" w:rsidRPr="001E570F" w:rsidRDefault="00BB3EED" w:rsidP="00BB3EED"/>
          <w:p w:rsidR="00BB3EED" w:rsidRPr="001E570F" w:rsidRDefault="00BB3EED" w:rsidP="00BB3EED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12</w:t>
            </w:r>
            <w:r w:rsidR="00BB3EED" w:rsidRPr="001E570F">
              <w:rPr>
                <w:rFonts w:ascii="Times New Roman" w:hAnsi="Times New Roman" w:cs="Times New Roman"/>
                <w:b/>
              </w:rPr>
              <w:t>470,2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615,0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677,0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13</w:t>
            </w:r>
            <w:r w:rsidR="00BB3EED" w:rsidRPr="001E570F">
              <w:rPr>
                <w:rFonts w:ascii="Times New Roman" w:hAnsi="Times New Roman" w:cs="Times New Roman"/>
                <w:b/>
              </w:rPr>
              <w:t>762,2</w:t>
            </w:r>
          </w:p>
        </w:tc>
      </w:tr>
      <w:tr w:rsidR="001E570F" w:rsidRPr="001E570F">
        <w:trPr>
          <w:trHeight w:val="1343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12</w:t>
            </w:r>
            <w:r w:rsidR="00BB3EED" w:rsidRPr="001E570F"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615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677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13</w:t>
            </w:r>
            <w:r w:rsidR="00BB3EED" w:rsidRPr="001E570F">
              <w:rPr>
                <w:rFonts w:ascii="Times New Roman" w:hAnsi="Times New Roman" w:cs="Times New Roman"/>
              </w:rPr>
              <w:t>762,2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7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«Обеспечение доступности информацион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 xml:space="preserve">ных ресурсов населению Катав-Ивановского </w:t>
            </w:r>
            <w:r w:rsidRPr="001E570F">
              <w:rPr>
                <w:rFonts w:ascii="Times New Roman" w:hAnsi="Times New Roman" w:cs="Times New Roman"/>
              </w:rPr>
              <w:lastRenderedPageBreak/>
              <w:t>муниципаль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ного района через библиотечное обслуживание на 2016-2018 годы"</w:t>
            </w:r>
          </w:p>
          <w:p w:rsidR="00C9544E" w:rsidRPr="001E570F" w:rsidRDefault="00C9544E" w:rsidP="00C9544E"/>
          <w:p w:rsidR="00C9544E" w:rsidRPr="001E570F" w:rsidRDefault="00C9544E" w:rsidP="00C9544E"/>
          <w:p w:rsidR="00C9544E" w:rsidRPr="001E570F" w:rsidRDefault="00C9544E" w:rsidP="00C9544E"/>
          <w:p w:rsidR="00C9544E" w:rsidRPr="001E570F" w:rsidRDefault="00C9544E" w:rsidP="00C9544E"/>
          <w:p w:rsidR="00C9544E" w:rsidRPr="001E570F" w:rsidRDefault="00C9544E" w:rsidP="00C9544E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lastRenderedPageBreak/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8101,6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181,0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179,5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8</w:t>
            </w:r>
            <w:r w:rsidR="00BB3EED" w:rsidRPr="001E570F">
              <w:rPr>
                <w:rFonts w:ascii="Times New Roman" w:hAnsi="Times New Roman" w:cs="Times New Roman"/>
                <w:b/>
              </w:rPr>
              <w:t>462,1</w:t>
            </w:r>
          </w:p>
        </w:tc>
      </w:tr>
      <w:tr w:rsidR="001E570F" w:rsidRPr="001E570F">
        <w:trPr>
          <w:trHeight w:val="1935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8092,3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</w:t>
            </w:r>
            <w:r w:rsidR="00BB3EED" w:rsidRPr="001E570F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17</w:t>
            </w:r>
            <w:r w:rsidR="00BB3EED" w:rsidRPr="001E570F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8452,8</w:t>
            </w:r>
          </w:p>
        </w:tc>
      </w:tr>
      <w:tr w:rsidR="001E570F" w:rsidRPr="001E570F">
        <w:trPr>
          <w:trHeight w:val="1935"/>
        </w:trPr>
        <w:tc>
          <w:tcPr>
            <w:tcW w:w="19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9,</w:t>
            </w:r>
            <w:r w:rsidR="00BB3EED" w:rsidRPr="001E57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BB3EED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9,3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8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"Сохранение традиционного художественного творчества, национальных культур и развития культурно-досуговой деятельности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на 2016-2018 годы"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E35049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</w:t>
            </w:r>
            <w:r w:rsidR="00E35049" w:rsidRPr="001E570F">
              <w:rPr>
                <w:rFonts w:ascii="Times New Roman" w:hAnsi="Times New Roman" w:cs="Times New Roman"/>
                <w:b/>
              </w:rPr>
              <w:t>6652,4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235,0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218,0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E35049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</w:t>
            </w:r>
            <w:r w:rsidR="00E35049" w:rsidRPr="001E570F">
              <w:rPr>
                <w:rFonts w:ascii="Times New Roman" w:hAnsi="Times New Roman" w:cs="Times New Roman"/>
                <w:b/>
              </w:rPr>
              <w:t>7205,4</w:t>
            </w:r>
          </w:p>
        </w:tc>
      </w:tr>
      <w:tr w:rsidR="001E570F" w:rsidRPr="001E570F">
        <w:trPr>
          <w:trHeight w:val="1643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E35049" w:rsidP="00E3504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16652,4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E3504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</w:t>
            </w:r>
            <w:r w:rsidR="00E35049" w:rsidRPr="001E570F">
              <w:rPr>
                <w:rFonts w:ascii="Times New Roman" w:hAnsi="Times New Roman" w:cs="Times New Roman"/>
              </w:rPr>
              <w:t>3</w:t>
            </w:r>
            <w:r w:rsidRPr="001E570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E35049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218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E35049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17105,4</w:t>
            </w:r>
          </w:p>
        </w:tc>
      </w:tr>
      <w:tr w:rsidR="001E570F" w:rsidRPr="001E570F">
        <w:trPr>
          <w:trHeight w:val="1642"/>
        </w:trPr>
        <w:tc>
          <w:tcPr>
            <w:tcW w:w="19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77727E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7038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7038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7038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100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1E570F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9" w:history="1">
              <w:r w:rsidR="0001008C" w:rsidRPr="001E570F">
                <w:rPr>
                  <w:rStyle w:val="ad"/>
                  <w:rFonts w:ascii="Times New Roman" w:eastAsia="Calibri" w:hAnsi="Times New Roman"/>
                  <w:color w:val="auto"/>
                </w:rPr>
                <w:t>Подпрограмма</w:t>
              </w:r>
            </w:hyperlink>
            <w:r w:rsidR="0001008C" w:rsidRPr="001E570F">
              <w:rPr>
                <w:rFonts w:ascii="Times New Roman" w:hAnsi="Times New Roman" w:cs="Times New Roman"/>
              </w:rPr>
              <w:t xml:space="preserve"> по повышению уровня противопожар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ной безопасности в учреждениях культуры Катав-Ивановского муниципального района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на 2016-2018 годы"</w:t>
            </w:r>
          </w:p>
          <w:p w:rsidR="00CF3F1F" w:rsidRPr="001E570F" w:rsidRDefault="00CF3F1F" w:rsidP="00CF3F1F"/>
          <w:p w:rsidR="00CF3F1F" w:rsidRPr="001E570F" w:rsidRDefault="00CF3F1F" w:rsidP="00CF3F1F"/>
          <w:p w:rsidR="00CF3F1F" w:rsidRPr="001E570F" w:rsidRDefault="00CF3F1F" w:rsidP="00CF3F1F"/>
          <w:p w:rsidR="00CF3F1F" w:rsidRPr="001E570F" w:rsidRDefault="00CF3F1F" w:rsidP="00CF3F1F"/>
          <w:p w:rsidR="00CF3F1F" w:rsidRPr="001E570F" w:rsidRDefault="00CF3F1F" w:rsidP="00CF3F1F"/>
          <w:p w:rsidR="00CF3F1F" w:rsidRPr="001E570F" w:rsidRDefault="00CF3F1F" w:rsidP="00CF3F1F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65396A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2790,4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4614,9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65396A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7405,3</w:t>
            </w:r>
          </w:p>
        </w:tc>
      </w:tr>
      <w:tr w:rsidR="001E570F" w:rsidRPr="001E570F">
        <w:trPr>
          <w:trHeight w:val="1793"/>
        </w:trPr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65396A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2790,4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4614,9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65396A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7405,3</w:t>
            </w:r>
          </w:p>
        </w:tc>
      </w:tr>
      <w:tr w:rsidR="001E570F" w:rsidRPr="001E570F">
        <w:tc>
          <w:tcPr>
            <w:tcW w:w="19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 xml:space="preserve">Подпрограмма энергосбережения Управления культуры адмиинстрации  Катав-Ивановского </w:t>
            </w:r>
            <w:r w:rsidRPr="001E570F">
              <w:rPr>
                <w:rFonts w:ascii="Times New Roman" w:hAnsi="Times New Roman" w:cs="Times New Roman"/>
              </w:rPr>
              <w:lastRenderedPageBreak/>
              <w:t>муниципального района на 2016-2018 годы</w:t>
            </w:r>
          </w:p>
          <w:p w:rsidR="0001008C" w:rsidRPr="001E570F" w:rsidRDefault="0001008C" w:rsidP="00F00F31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lastRenderedPageBreak/>
              <w:t>всего,</w:t>
            </w:r>
          </w:p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9225B3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212,9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2730,0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2830,0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9225B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57</w:t>
            </w:r>
            <w:r w:rsidR="009225B3" w:rsidRPr="001E570F">
              <w:rPr>
                <w:rFonts w:ascii="Times New Roman" w:hAnsi="Times New Roman" w:cs="Times New Roman"/>
                <w:b/>
              </w:rPr>
              <w:t>72,9</w:t>
            </w:r>
          </w:p>
        </w:tc>
      </w:tr>
      <w:tr w:rsidR="001E570F" w:rsidRPr="001E570F">
        <w:tc>
          <w:tcPr>
            <w:tcW w:w="1960" w:type="dxa"/>
            <w:vMerge/>
            <w:tcBorders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4A6357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212,9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2730,0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2830,0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4A635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57</w:t>
            </w:r>
            <w:r w:rsidR="004A6357" w:rsidRPr="001E570F">
              <w:rPr>
                <w:rFonts w:ascii="Times New Roman" w:hAnsi="Times New Roman" w:cs="Times New Roman"/>
              </w:rPr>
              <w:t>72,9</w:t>
            </w:r>
          </w:p>
        </w:tc>
      </w:tr>
      <w:tr w:rsidR="001E570F" w:rsidRPr="001E570F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CE2C30" w:rsidP="00766BC5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40</w:t>
            </w:r>
            <w:r w:rsidR="00766BC5" w:rsidRPr="001E570F">
              <w:rPr>
                <w:rFonts w:ascii="Times New Roman" w:hAnsi="Times New Roman" w:cs="Times New Roman"/>
                <w:b/>
              </w:rPr>
              <w:t>785,4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13051,4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13378,4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CE2C30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1E570F">
              <w:rPr>
                <w:rFonts w:ascii="Times New Roman" w:hAnsi="Times New Roman" w:cs="Times New Roman"/>
                <w:b/>
              </w:rPr>
              <w:t>6</w:t>
            </w:r>
            <w:r w:rsidR="000110E2" w:rsidRPr="001E570F">
              <w:rPr>
                <w:rFonts w:ascii="Times New Roman" w:hAnsi="Times New Roman" w:cs="Times New Roman"/>
                <w:b/>
              </w:rPr>
              <w:t>7</w:t>
            </w:r>
            <w:r w:rsidR="00CE2C30" w:rsidRPr="001E570F">
              <w:rPr>
                <w:rFonts w:ascii="Times New Roman" w:hAnsi="Times New Roman" w:cs="Times New Roman"/>
                <w:b/>
              </w:rPr>
              <w:t>215,2</w:t>
            </w:r>
          </w:p>
        </w:tc>
      </w:tr>
      <w:tr w:rsidR="001E570F" w:rsidRPr="001E570F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CE2C30" w:rsidP="000110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40676,1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</w:t>
            </w:r>
            <w:r w:rsidR="00CE2C30" w:rsidRPr="001E570F">
              <w:rPr>
                <w:rFonts w:ascii="Times New Roman" w:hAnsi="Times New Roman" w:cs="Times New Roman"/>
              </w:rPr>
              <w:t>3051,4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13</w:t>
            </w:r>
            <w:r w:rsidR="00CE2C30" w:rsidRPr="001E570F">
              <w:rPr>
                <w:rFonts w:ascii="Times New Roman" w:hAnsi="Times New Roman" w:cs="Times New Roman"/>
              </w:rPr>
              <w:t>378,4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01008C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6</w:t>
            </w:r>
            <w:r w:rsidR="00CE2C30" w:rsidRPr="001E570F">
              <w:rPr>
                <w:rFonts w:ascii="Times New Roman" w:hAnsi="Times New Roman" w:cs="Times New Roman"/>
              </w:rPr>
              <w:t>6105,9</w:t>
            </w:r>
          </w:p>
        </w:tc>
      </w:tr>
      <w:tr w:rsidR="001E570F" w:rsidRPr="001E570F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01008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E2594B" w:rsidP="00E2594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454B96" w:rsidP="00454B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454B96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</w:t>
            </w:r>
            <w:r w:rsidR="0001008C" w:rsidRPr="001E57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8C" w:rsidRPr="001E570F" w:rsidRDefault="00454B96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08C" w:rsidRPr="001E570F" w:rsidRDefault="00454B96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E570F">
              <w:rPr>
                <w:rFonts w:ascii="Times New Roman" w:hAnsi="Times New Roman" w:cs="Times New Roman"/>
              </w:rPr>
              <w:t>109,3</w:t>
            </w:r>
          </w:p>
        </w:tc>
      </w:tr>
    </w:tbl>
    <w:p w:rsidR="0001008C" w:rsidRPr="001E570F" w:rsidRDefault="0001008C" w:rsidP="000759BA">
      <w:pPr>
        <w:jc w:val="both"/>
        <w:rPr>
          <w:sz w:val="28"/>
          <w:szCs w:val="28"/>
        </w:rPr>
      </w:pPr>
    </w:p>
    <w:p w:rsidR="009F6F5D" w:rsidRPr="001E570F" w:rsidRDefault="009F6F5D" w:rsidP="000759BA">
      <w:pPr>
        <w:jc w:val="center"/>
        <w:rPr>
          <w:b/>
          <w:sz w:val="28"/>
          <w:szCs w:val="28"/>
        </w:rPr>
      </w:pPr>
    </w:p>
    <w:p w:rsidR="003F045B" w:rsidRPr="001E570F" w:rsidRDefault="000759BA" w:rsidP="007F2BA4">
      <w:pPr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9. «Методика оценки эффективности программы».</w:t>
      </w:r>
    </w:p>
    <w:p w:rsidR="0043522E" w:rsidRPr="001E570F" w:rsidRDefault="0043522E" w:rsidP="007F2BA4">
      <w:pPr>
        <w:jc w:val="center"/>
        <w:rPr>
          <w:sz w:val="28"/>
          <w:szCs w:val="28"/>
        </w:rPr>
      </w:pPr>
    </w:p>
    <w:p w:rsidR="000759BA" w:rsidRPr="001E570F" w:rsidRDefault="003F045B" w:rsidP="003F045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Оценка эффективности реализации муниципальной программы осуществляется в соответствии с «Порядком проведения и критерии ежегодной оценки эффективности реализации муниципальных подпрограмм  Катав-Ивановского муниципального района».</w:t>
      </w:r>
    </w:p>
    <w:p w:rsidR="00544C0A" w:rsidRPr="001E570F" w:rsidRDefault="00A06E31" w:rsidP="00A06E31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Осуществляемые в рамках настоящей муниципальной программы мероприятия взаимосвязаны с целевыми индикаторами настоящей муниципальной программы.</w:t>
      </w:r>
    </w:p>
    <w:p w:rsidR="00EF1004" w:rsidRPr="001E570F" w:rsidRDefault="00297B1A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</w:t>
      </w:r>
      <w:r w:rsidR="00544C0A" w:rsidRPr="001E570F">
        <w:rPr>
          <w:sz w:val="28"/>
          <w:szCs w:val="28"/>
        </w:rPr>
        <w:t>Социально-экономический эффект от реализации программы выражается</w:t>
      </w:r>
      <w:r w:rsidR="00EF1004" w:rsidRPr="001E570F">
        <w:rPr>
          <w:sz w:val="28"/>
          <w:szCs w:val="28"/>
        </w:rPr>
        <w:t xml:space="preserve"> в повышении социальной роли культуры вследствие:</w:t>
      </w:r>
    </w:p>
    <w:p w:rsidR="00EF1004" w:rsidRPr="001E570F" w:rsidRDefault="00EF1004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создания благоприятных условий для творческой деятельности;</w:t>
      </w:r>
    </w:p>
    <w:p w:rsidR="00EF1004" w:rsidRPr="001E570F" w:rsidRDefault="00EF1004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увеличения доступности и расширения предложения жителям Катав-Ивановского муниципального района культурных благ и информации в сфере культуры;</w:t>
      </w:r>
    </w:p>
    <w:p w:rsidR="006F2CA5" w:rsidRPr="001E570F" w:rsidRDefault="00EF1004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</w:t>
      </w:r>
      <w:r w:rsidR="006F2CA5" w:rsidRPr="001E570F">
        <w:rPr>
          <w:sz w:val="28"/>
          <w:szCs w:val="28"/>
        </w:rPr>
        <w:t>активизации экономических процессов развития культуры;</w:t>
      </w:r>
    </w:p>
    <w:p w:rsidR="006F2CA5" w:rsidRPr="001E570F" w:rsidRDefault="006F2CA5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укрепление материально-технической базы учреждений культуры;</w:t>
      </w:r>
    </w:p>
    <w:p w:rsidR="006F2CA5" w:rsidRPr="001E570F" w:rsidRDefault="006F2CA5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развития эстетического воспитания молодежи;</w:t>
      </w:r>
    </w:p>
    <w:p w:rsidR="007F2BA4" w:rsidRPr="001E570F" w:rsidRDefault="006F2CA5" w:rsidP="00297B1A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- </w:t>
      </w:r>
      <w:r w:rsidR="00297B1A" w:rsidRPr="001E570F">
        <w:rPr>
          <w:sz w:val="28"/>
          <w:szCs w:val="28"/>
        </w:rPr>
        <w:t>оптимизация расходования бюджетных средств, сосредоточения ресурсов на решение приоритетных задач в области культуры, модернизация ее материальной базы.</w:t>
      </w:r>
    </w:p>
    <w:bookmarkEnd w:id="0"/>
    <w:p w:rsidR="00FD3773" w:rsidRPr="001E570F" w:rsidRDefault="009A6E2B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проведен</w:t>
      </w:r>
      <w:r w:rsidR="00664D93" w:rsidRPr="001E570F">
        <w:rPr>
          <w:sz w:val="28"/>
          <w:szCs w:val="28"/>
        </w:rPr>
        <w:t>ия</w:t>
      </w:r>
      <w:r w:rsidRPr="001E570F">
        <w:rPr>
          <w:sz w:val="28"/>
          <w:szCs w:val="28"/>
        </w:rPr>
        <w:t xml:space="preserve"> обследовани</w:t>
      </w:r>
      <w:r w:rsidR="00664D93" w:rsidRPr="001E570F">
        <w:rPr>
          <w:sz w:val="28"/>
          <w:szCs w:val="28"/>
        </w:rPr>
        <w:t>й</w:t>
      </w:r>
      <w:r w:rsidRPr="001E570F">
        <w:rPr>
          <w:sz w:val="28"/>
          <w:szCs w:val="28"/>
        </w:rPr>
        <w:t xml:space="preserve"> зданий, замена ламп накаливания </w:t>
      </w:r>
      <w:r w:rsidR="00664D93" w:rsidRPr="001E570F">
        <w:rPr>
          <w:sz w:val="28"/>
          <w:szCs w:val="28"/>
        </w:rPr>
        <w:t>на энергосберегающие, установка</w:t>
      </w:r>
      <w:r w:rsidRPr="001E570F">
        <w:rPr>
          <w:sz w:val="28"/>
          <w:szCs w:val="28"/>
        </w:rPr>
        <w:t xml:space="preserve"> счетчик</w:t>
      </w:r>
      <w:r w:rsidR="00664D93" w:rsidRPr="001E570F">
        <w:rPr>
          <w:sz w:val="28"/>
          <w:szCs w:val="28"/>
        </w:rPr>
        <w:t>ов</w:t>
      </w:r>
      <w:r w:rsidRPr="001E570F">
        <w:rPr>
          <w:sz w:val="28"/>
          <w:szCs w:val="28"/>
        </w:rPr>
        <w:t xml:space="preserve"> потребления теплоэнергии и воды</w:t>
      </w:r>
      <w:r w:rsidR="003E2788" w:rsidRPr="001E570F">
        <w:rPr>
          <w:sz w:val="28"/>
          <w:szCs w:val="28"/>
        </w:rPr>
        <w:t>, ремонт</w:t>
      </w:r>
      <w:r w:rsidR="007D0B04" w:rsidRPr="001E570F">
        <w:rPr>
          <w:sz w:val="28"/>
          <w:szCs w:val="28"/>
        </w:rPr>
        <w:t>а</w:t>
      </w:r>
      <w:r w:rsidR="003E2788" w:rsidRPr="001E570F">
        <w:rPr>
          <w:sz w:val="28"/>
          <w:szCs w:val="28"/>
        </w:rPr>
        <w:t xml:space="preserve"> системы отопления</w:t>
      </w:r>
      <w:r w:rsidR="007D0B04" w:rsidRPr="001E570F">
        <w:rPr>
          <w:sz w:val="28"/>
          <w:szCs w:val="28"/>
        </w:rPr>
        <w:t xml:space="preserve">, ремонта оконных и дверных заполнений, </w:t>
      </w:r>
      <w:r w:rsidR="008D4774" w:rsidRPr="001E570F">
        <w:rPr>
          <w:sz w:val="28"/>
          <w:szCs w:val="28"/>
        </w:rPr>
        <w:t>замены электропроводки</w:t>
      </w:r>
      <w:r w:rsidRPr="001E570F">
        <w:rPr>
          <w:sz w:val="28"/>
          <w:szCs w:val="28"/>
        </w:rPr>
        <w:t>.</w:t>
      </w:r>
    </w:p>
    <w:p w:rsidR="00F10DBA" w:rsidRPr="001E570F" w:rsidRDefault="007954D9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     </w:t>
      </w:r>
      <w:r w:rsidR="00F10DBA" w:rsidRPr="001E570F">
        <w:rPr>
          <w:sz w:val="28"/>
          <w:szCs w:val="28"/>
        </w:rPr>
        <w:t>Оценка эффективности программы будет соответствовать:</w:t>
      </w:r>
    </w:p>
    <w:p w:rsidR="00F10DBA" w:rsidRPr="001E570F" w:rsidRDefault="00F10DBA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достижению плановых индикативных показателей (ДИП):</w:t>
      </w:r>
    </w:p>
    <w:p w:rsidR="00F10DBA" w:rsidRPr="001E570F" w:rsidRDefault="00F10DBA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ДИП = </w:t>
      </w:r>
      <w:r w:rsidR="00DC403B" w:rsidRPr="001E570F">
        <w:rPr>
          <w:sz w:val="28"/>
          <w:szCs w:val="28"/>
        </w:rPr>
        <w:t>Фактические индикативные показатели / Плановые индикативные показатели</w:t>
      </w:r>
    </w:p>
    <w:p w:rsidR="00DC403B" w:rsidRPr="001E570F" w:rsidRDefault="00DC403B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полноте использования бюджетных средств: (ПИБС):</w:t>
      </w:r>
    </w:p>
    <w:p w:rsidR="00DC403B" w:rsidRPr="001E570F" w:rsidRDefault="00DC403B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>ПИБС = Фактическое использование бюджетных средств / Плановое использование бюджетных средств</w:t>
      </w:r>
    </w:p>
    <w:p w:rsidR="0098557E" w:rsidRPr="001E570F" w:rsidRDefault="0098557E" w:rsidP="002541EB">
      <w:pPr>
        <w:jc w:val="both"/>
        <w:rPr>
          <w:sz w:val="28"/>
          <w:szCs w:val="28"/>
        </w:rPr>
      </w:pPr>
      <w:r w:rsidRPr="001E570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778"/>
      </w:tblGrid>
      <w:tr w:rsidR="001E570F" w:rsidRPr="001E570F">
        <w:tc>
          <w:tcPr>
            <w:tcW w:w="2518" w:type="dxa"/>
          </w:tcPr>
          <w:p w:rsidR="0098557E" w:rsidRPr="001E570F" w:rsidRDefault="007302CE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Значение 0</w:t>
            </w:r>
          </w:p>
          <w:p w:rsidR="0021414A" w:rsidRPr="001E570F" w:rsidRDefault="0021414A" w:rsidP="00F07B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8" w:type="dxa"/>
          </w:tcPr>
          <w:p w:rsidR="0098557E" w:rsidRPr="001E570F" w:rsidRDefault="009E35F9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Эффективность использования бюджетных средств</w:t>
            </w:r>
          </w:p>
        </w:tc>
      </w:tr>
      <w:tr w:rsidR="001E570F" w:rsidRPr="001E570F">
        <w:tc>
          <w:tcPr>
            <w:tcW w:w="2518" w:type="dxa"/>
          </w:tcPr>
          <w:p w:rsidR="0098557E" w:rsidRPr="001E570F" w:rsidRDefault="00344E3C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Более 1,4</w:t>
            </w:r>
          </w:p>
        </w:tc>
        <w:tc>
          <w:tcPr>
            <w:tcW w:w="7778" w:type="dxa"/>
          </w:tcPr>
          <w:p w:rsidR="00FC1AC9" w:rsidRPr="001E570F" w:rsidRDefault="00FC1AC9" w:rsidP="00F07B21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Очень высокая эффективность использования расходов (значительно превышает целевое значение)</w:t>
            </w:r>
          </w:p>
        </w:tc>
      </w:tr>
      <w:tr w:rsidR="001E570F" w:rsidRPr="001E570F">
        <w:tc>
          <w:tcPr>
            <w:tcW w:w="2518" w:type="dxa"/>
          </w:tcPr>
          <w:p w:rsidR="0098557E" w:rsidRPr="001E570F" w:rsidRDefault="00344E3C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От 1 до 1,4</w:t>
            </w:r>
          </w:p>
        </w:tc>
        <w:tc>
          <w:tcPr>
            <w:tcW w:w="7778" w:type="dxa"/>
          </w:tcPr>
          <w:p w:rsidR="0098557E" w:rsidRPr="001E570F" w:rsidRDefault="00492A3D" w:rsidP="00F07B21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Высокая эффективность использования расходов (повышение целевого значения)</w:t>
            </w:r>
          </w:p>
        </w:tc>
      </w:tr>
      <w:tr w:rsidR="001E570F" w:rsidRPr="001E570F">
        <w:tc>
          <w:tcPr>
            <w:tcW w:w="2518" w:type="dxa"/>
          </w:tcPr>
          <w:p w:rsidR="0098557E" w:rsidRPr="001E570F" w:rsidRDefault="00344E3C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От 0,5 до 1,0</w:t>
            </w:r>
          </w:p>
        </w:tc>
        <w:tc>
          <w:tcPr>
            <w:tcW w:w="7778" w:type="dxa"/>
          </w:tcPr>
          <w:p w:rsidR="0098557E" w:rsidRPr="001E570F" w:rsidRDefault="00F22DE4" w:rsidP="00F07B21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 xml:space="preserve">Низкая эффективность использования расходов (не </w:t>
            </w:r>
            <w:r w:rsidRPr="001E570F">
              <w:rPr>
                <w:sz w:val="28"/>
                <w:szCs w:val="28"/>
              </w:rPr>
              <w:lastRenderedPageBreak/>
              <w:t>достигнуто целевого значения)</w:t>
            </w:r>
          </w:p>
        </w:tc>
      </w:tr>
      <w:tr w:rsidR="0098557E" w:rsidRPr="001E570F">
        <w:tc>
          <w:tcPr>
            <w:tcW w:w="2518" w:type="dxa"/>
          </w:tcPr>
          <w:p w:rsidR="0098557E" w:rsidRPr="001E570F" w:rsidRDefault="00344E3C" w:rsidP="00F07B21">
            <w:pPr>
              <w:jc w:val="center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lastRenderedPageBreak/>
              <w:t>Менее 0,5</w:t>
            </w:r>
          </w:p>
        </w:tc>
        <w:tc>
          <w:tcPr>
            <w:tcW w:w="7778" w:type="dxa"/>
          </w:tcPr>
          <w:p w:rsidR="0098557E" w:rsidRPr="001E570F" w:rsidRDefault="005F6D4B" w:rsidP="00F07B21">
            <w:pPr>
              <w:jc w:val="both"/>
              <w:rPr>
                <w:sz w:val="28"/>
                <w:szCs w:val="28"/>
              </w:rPr>
            </w:pPr>
            <w:r w:rsidRPr="001E570F">
              <w:rPr>
                <w:sz w:val="28"/>
                <w:szCs w:val="28"/>
              </w:rPr>
              <w:t>Крайне низкая эффективность использования расходов (целевое значение исполнено менее чем на половину)</w:t>
            </w:r>
          </w:p>
        </w:tc>
      </w:tr>
    </w:tbl>
    <w:p w:rsidR="0098557E" w:rsidRPr="001E570F" w:rsidRDefault="0098557E" w:rsidP="002541EB">
      <w:pPr>
        <w:jc w:val="both"/>
        <w:rPr>
          <w:sz w:val="28"/>
          <w:szCs w:val="28"/>
        </w:rPr>
      </w:pPr>
    </w:p>
    <w:p w:rsidR="0021175A" w:rsidRPr="001E570F" w:rsidRDefault="0021175A" w:rsidP="002541EB">
      <w:pPr>
        <w:jc w:val="both"/>
        <w:rPr>
          <w:sz w:val="28"/>
          <w:szCs w:val="28"/>
        </w:rPr>
      </w:pPr>
    </w:p>
    <w:p w:rsidR="00A71CDB" w:rsidRPr="001E570F" w:rsidRDefault="0021175A" w:rsidP="001F3D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570F">
        <w:rPr>
          <w:b/>
          <w:sz w:val="28"/>
          <w:szCs w:val="28"/>
        </w:rPr>
        <w:t>Раздел 10. «Перечень и краткое описание подпрограмм».</w:t>
      </w:r>
    </w:p>
    <w:p w:rsidR="0043522E" w:rsidRPr="001E570F" w:rsidRDefault="0043522E" w:rsidP="001F3D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1CDB" w:rsidRPr="001E570F" w:rsidRDefault="00A71CDB" w:rsidP="00A71C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Муниципальная программа содержит следующие подпрограммы:</w:t>
      </w:r>
    </w:p>
    <w:p w:rsidR="00415DA1" w:rsidRPr="001E570F" w:rsidRDefault="00415DA1" w:rsidP="00415DA1">
      <w:pPr>
        <w:spacing w:line="276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"Укрепление материально-технической базы, ремонт учреждений подведомственных Управлению культуры Катав-Ивановского муниципального района на 2016-2018 год"</w:t>
      </w:r>
      <w:r w:rsidR="00BF3A14" w:rsidRPr="001E570F">
        <w:rPr>
          <w:sz w:val="28"/>
          <w:szCs w:val="28"/>
        </w:rPr>
        <w:t xml:space="preserve">, с объемом финансирования </w:t>
      </w:r>
      <w:r w:rsidR="009225B3" w:rsidRPr="001E570F">
        <w:rPr>
          <w:sz w:val="28"/>
          <w:szCs w:val="28"/>
        </w:rPr>
        <w:t>10689,8</w:t>
      </w:r>
      <w:r w:rsidR="009225B3" w:rsidRPr="001E570F">
        <w:t xml:space="preserve"> </w:t>
      </w:r>
      <w:r w:rsidR="00BF3A14" w:rsidRPr="001E570F">
        <w:rPr>
          <w:sz w:val="28"/>
          <w:szCs w:val="28"/>
        </w:rPr>
        <w:t>тысячи рублей</w:t>
      </w:r>
      <w:r w:rsidRPr="001E570F">
        <w:rPr>
          <w:sz w:val="28"/>
          <w:szCs w:val="28"/>
        </w:rPr>
        <w:t>;</w:t>
      </w:r>
    </w:p>
    <w:p w:rsidR="00415DA1" w:rsidRPr="001E570F" w:rsidRDefault="00415DA1" w:rsidP="00415DA1">
      <w:pPr>
        <w:spacing w:line="276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«Развитие и  сохранение историко-культурного наследия в Катав-Ивановском муниципальном районе на 2016-2018 года»</w:t>
      </w:r>
      <w:r w:rsidR="00BF3A14" w:rsidRPr="001E570F">
        <w:rPr>
          <w:sz w:val="28"/>
          <w:szCs w:val="28"/>
        </w:rPr>
        <w:t xml:space="preserve">, с объемом финансирования </w:t>
      </w:r>
      <w:r w:rsidR="00E93D88" w:rsidRPr="001E570F">
        <w:rPr>
          <w:sz w:val="28"/>
          <w:szCs w:val="28"/>
        </w:rPr>
        <w:t>3855,5</w:t>
      </w:r>
      <w:r w:rsidR="00BF3A14" w:rsidRPr="001E570F">
        <w:rPr>
          <w:sz w:val="28"/>
          <w:szCs w:val="28"/>
        </w:rPr>
        <w:t xml:space="preserve"> тысячи рублей</w:t>
      </w:r>
      <w:r w:rsidRPr="001E570F">
        <w:rPr>
          <w:sz w:val="28"/>
          <w:szCs w:val="28"/>
        </w:rPr>
        <w:t>;</w:t>
      </w:r>
    </w:p>
    <w:p w:rsidR="00415DA1" w:rsidRPr="001E570F" w:rsidRDefault="00415DA1" w:rsidP="00415DA1">
      <w:pPr>
        <w:spacing w:line="276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«Развитие системы художественного образования, выявление и поддержка молодых дарований на 2016-2018 года»</w:t>
      </w:r>
      <w:r w:rsidR="00302D5B" w:rsidRPr="001E570F">
        <w:rPr>
          <w:sz w:val="28"/>
          <w:szCs w:val="28"/>
        </w:rPr>
        <w:t>, с объемом финансирования 1</w:t>
      </w:r>
      <w:r w:rsidR="004922D3" w:rsidRPr="001E570F">
        <w:rPr>
          <w:sz w:val="28"/>
          <w:szCs w:val="28"/>
        </w:rPr>
        <w:t>3643,0</w:t>
      </w:r>
      <w:r w:rsidR="00302D5B" w:rsidRPr="001E570F">
        <w:rPr>
          <w:sz w:val="28"/>
          <w:szCs w:val="28"/>
        </w:rPr>
        <w:t xml:space="preserve"> тысячи рублей</w:t>
      </w:r>
      <w:r w:rsidR="004922D3" w:rsidRPr="001E570F">
        <w:rPr>
          <w:sz w:val="28"/>
          <w:szCs w:val="28"/>
        </w:rPr>
        <w:t>;</w:t>
      </w:r>
    </w:p>
    <w:p w:rsidR="00415DA1" w:rsidRPr="001E570F" w:rsidRDefault="00415DA1" w:rsidP="00415DA1">
      <w:pPr>
        <w:spacing w:line="276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«Обеспечение доступности информационных ресурсов населению в Катав-Ивановского района через библиотечное обслуживание на 2016-2018 года»</w:t>
      </w:r>
      <w:r w:rsidR="00123DFC" w:rsidRPr="001E570F">
        <w:rPr>
          <w:sz w:val="28"/>
          <w:szCs w:val="28"/>
        </w:rPr>
        <w:t>, с объемом финансирования 8292,3 тысячи рублей</w:t>
      </w:r>
      <w:r w:rsidRPr="001E570F">
        <w:rPr>
          <w:sz w:val="28"/>
          <w:szCs w:val="28"/>
        </w:rPr>
        <w:t>;</w:t>
      </w:r>
    </w:p>
    <w:p w:rsidR="00415DA1" w:rsidRPr="001E570F" w:rsidRDefault="00415DA1" w:rsidP="00415DA1">
      <w:pPr>
        <w:spacing w:line="276" w:lineRule="auto"/>
        <w:jc w:val="both"/>
        <w:rPr>
          <w:sz w:val="28"/>
          <w:szCs w:val="28"/>
        </w:rPr>
      </w:pPr>
      <w:r w:rsidRPr="001E570F">
        <w:rPr>
          <w:sz w:val="28"/>
          <w:szCs w:val="28"/>
        </w:rPr>
        <w:t>- «Сохранение традиционного художественного творчества, национальных культур и развития  культурно - досуговой деятельности на 2016-2018 года»</w:t>
      </w:r>
      <w:r w:rsidR="00167A31" w:rsidRPr="001E570F">
        <w:rPr>
          <w:sz w:val="28"/>
          <w:szCs w:val="28"/>
        </w:rPr>
        <w:t>, с объемом финансирования 13039,0 тысячи рублей</w:t>
      </w:r>
      <w:r w:rsidRPr="001E570F">
        <w:rPr>
          <w:sz w:val="28"/>
          <w:szCs w:val="28"/>
        </w:rPr>
        <w:t>;</w:t>
      </w:r>
    </w:p>
    <w:p w:rsidR="00415DA1" w:rsidRPr="001E570F" w:rsidRDefault="00415DA1" w:rsidP="00415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pacing w:val="-2"/>
          <w:sz w:val="28"/>
          <w:szCs w:val="28"/>
        </w:rPr>
        <w:t>- П</w:t>
      </w:r>
      <w:r w:rsidRPr="001E570F">
        <w:rPr>
          <w:sz w:val="28"/>
          <w:szCs w:val="28"/>
        </w:rPr>
        <w:t>овышение уровня противопожарной безопасности учреждений культуры Катав-Ивановского муниципального района на 2016-2018 годы</w:t>
      </w:r>
      <w:r w:rsidR="00167A31" w:rsidRPr="001E570F">
        <w:rPr>
          <w:sz w:val="28"/>
          <w:szCs w:val="28"/>
        </w:rPr>
        <w:t>, с объемом финансирования 9871,6 тысячи рублей;</w:t>
      </w:r>
    </w:p>
    <w:p w:rsidR="0021175A" w:rsidRPr="001E570F" w:rsidRDefault="00415DA1" w:rsidP="009F6F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E570F">
        <w:rPr>
          <w:spacing w:val="-2"/>
          <w:sz w:val="28"/>
          <w:szCs w:val="28"/>
        </w:rPr>
        <w:t>- Энергосбережение Управления культуры администрации Катав-Ивановского муниципального района на 2016-2018 годы</w:t>
      </w:r>
      <w:r w:rsidR="00002284" w:rsidRPr="001E570F">
        <w:rPr>
          <w:spacing w:val="-2"/>
          <w:sz w:val="28"/>
          <w:szCs w:val="28"/>
        </w:rPr>
        <w:t>,</w:t>
      </w:r>
      <w:r w:rsidR="00002284" w:rsidRPr="001E570F">
        <w:rPr>
          <w:sz w:val="28"/>
          <w:szCs w:val="28"/>
        </w:rPr>
        <w:t xml:space="preserve"> с объемом финансирования 57</w:t>
      </w:r>
      <w:r w:rsidR="00E53A5A" w:rsidRPr="001E570F">
        <w:rPr>
          <w:sz w:val="28"/>
          <w:szCs w:val="28"/>
        </w:rPr>
        <w:t>72,9</w:t>
      </w:r>
      <w:r w:rsidR="00002284" w:rsidRPr="001E570F">
        <w:rPr>
          <w:sz w:val="28"/>
          <w:szCs w:val="28"/>
        </w:rPr>
        <w:t xml:space="preserve"> тысячи рублей.</w:t>
      </w:r>
      <w:bookmarkStart w:id="1" w:name="_GoBack"/>
      <w:bookmarkEnd w:id="1"/>
    </w:p>
    <w:sectPr w:rsidR="0021175A" w:rsidRPr="001E570F" w:rsidSect="00860AB6">
      <w:pgSz w:w="11906" w:h="16838"/>
      <w:pgMar w:top="567" w:right="567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EDE26FA"/>
    <w:lvl w:ilvl="0">
      <w:numFmt w:val="bullet"/>
      <w:lvlText w:val="*"/>
      <w:lvlJc w:val="left"/>
    </w:lvl>
  </w:abstractNum>
  <w:abstractNum w:abstractNumId="1">
    <w:nsid w:val="00E87F42"/>
    <w:multiLevelType w:val="hybridMultilevel"/>
    <w:tmpl w:val="AFC0E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F4D1A"/>
    <w:multiLevelType w:val="hybridMultilevel"/>
    <w:tmpl w:val="4C084D20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803EC"/>
    <w:multiLevelType w:val="hybridMultilevel"/>
    <w:tmpl w:val="3C028C06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07BB1"/>
    <w:multiLevelType w:val="hybridMultilevel"/>
    <w:tmpl w:val="704A6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2D92"/>
    <w:multiLevelType w:val="hybridMultilevel"/>
    <w:tmpl w:val="B9EC4C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74B2C"/>
    <w:multiLevelType w:val="hybridMultilevel"/>
    <w:tmpl w:val="39D05076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E537B"/>
    <w:multiLevelType w:val="hybridMultilevel"/>
    <w:tmpl w:val="DDF456C2"/>
    <w:lvl w:ilvl="0" w:tplc="8EC0077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DA3A33"/>
    <w:multiLevelType w:val="hybridMultilevel"/>
    <w:tmpl w:val="0FC8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E43A1F"/>
    <w:multiLevelType w:val="hybridMultilevel"/>
    <w:tmpl w:val="12906AB8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EE4CF6"/>
    <w:multiLevelType w:val="hybridMultilevel"/>
    <w:tmpl w:val="981C1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522F31"/>
    <w:multiLevelType w:val="hybridMultilevel"/>
    <w:tmpl w:val="5038D330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B20229"/>
    <w:multiLevelType w:val="hybridMultilevel"/>
    <w:tmpl w:val="160E6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65906"/>
    <w:multiLevelType w:val="hybridMultilevel"/>
    <w:tmpl w:val="0B7A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36167B"/>
    <w:multiLevelType w:val="hybridMultilevel"/>
    <w:tmpl w:val="04407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F12AC"/>
    <w:multiLevelType w:val="hybridMultilevel"/>
    <w:tmpl w:val="06F68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2">
    <w:abstractNumId w:val="14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7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0"/>
  </w:num>
  <w:num w:numId="13">
    <w:abstractNumId w:val="15"/>
  </w:num>
  <w:num w:numId="14">
    <w:abstractNumId w:val="12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0106"/>
    <w:rsid w:val="00001443"/>
    <w:rsid w:val="00001BE8"/>
    <w:rsid w:val="00001F15"/>
    <w:rsid w:val="00002284"/>
    <w:rsid w:val="00002C67"/>
    <w:rsid w:val="000037E8"/>
    <w:rsid w:val="00003CF5"/>
    <w:rsid w:val="0001008C"/>
    <w:rsid w:val="000110E2"/>
    <w:rsid w:val="00014CBB"/>
    <w:rsid w:val="00017038"/>
    <w:rsid w:val="00021D02"/>
    <w:rsid w:val="00022586"/>
    <w:rsid w:val="000228D6"/>
    <w:rsid w:val="00022D64"/>
    <w:rsid w:val="00023FA2"/>
    <w:rsid w:val="00025312"/>
    <w:rsid w:val="0003243D"/>
    <w:rsid w:val="00035486"/>
    <w:rsid w:val="00035C81"/>
    <w:rsid w:val="00036EB2"/>
    <w:rsid w:val="00037438"/>
    <w:rsid w:val="00037D27"/>
    <w:rsid w:val="00040131"/>
    <w:rsid w:val="00040D0C"/>
    <w:rsid w:val="000418B3"/>
    <w:rsid w:val="00041D3C"/>
    <w:rsid w:val="00042B77"/>
    <w:rsid w:val="0004641C"/>
    <w:rsid w:val="0005224A"/>
    <w:rsid w:val="000541C3"/>
    <w:rsid w:val="00054379"/>
    <w:rsid w:val="00055B44"/>
    <w:rsid w:val="0006042F"/>
    <w:rsid w:val="000610A1"/>
    <w:rsid w:val="000625D8"/>
    <w:rsid w:val="000651CF"/>
    <w:rsid w:val="000661A7"/>
    <w:rsid w:val="000674B5"/>
    <w:rsid w:val="000675C0"/>
    <w:rsid w:val="00070E66"/>
    <w:rsid w:val="00070FA6"/>
    <w:rsid w:val="000710AA"/>
    <w:rsid w:val="00072DF0"/>
    <w:rsid w:val="00073EBF"/>
    <w:rsid w:val="00074CB5"/>
    <w:rsid w:val="000751DB"/>
    <w:rsid w:val="000759BA"/>
    <w:rsid w:val="00075AC0"/>
    <w:rsid w:val="000778B7"/>
    <w:rsid w:val="000812FC"/>
    <w:rsid w:val="000868A6"/>
    <w:rsid w:val="00090435"/>
    <w:rsid w:val="00092751"/>
    <w:rsid w:val="0009361E"/>
    <w:rsid w:val="00093723"/>
    <w:rsid w:val="00093A80"/>
    <w:rsid w:val="00097575"/>
    <w:rsid w:val="000A294A"/>
    <w:rsid w:val="000A2BC6"/>
    <w:rsid w:val="000A534B"/>
    <w:rsid w:val="000A5B35"/>
    <w:rsid w:val="000B065B"/>
    <w:rsid w:val="000B408C"/>
    <w:rsid w:val="000B4AF2"/>
    <w:rsid w:val="000C14A9"/>
    <w:rsid w:val="000C1EBB"/>
    <w:rsid w:val="000C50F6"/>
    <w:rsid w:val="000D1A76"/>
    <w:rsid w:val="000D3B73"/>
    <w:rsid w:val="000D7B81"/>
    <w:rsid w:val="000E02D6"/>
    <w:rsid w:val="000E55CB"/>
    <w:rsid w:val="000E64AE"/>
    <w:rsid w:val="000E7C93"/>
    <w:rsid w:val="000F2D81"/>
    <w:rsid w:val="000F3F20"/>
    <w:rsid w:val="000F6045"/>
    <w:rsid w:val="000F67CA"/>
    <w:rsid w:val="00100F90"/>
    <w:rsid w:val="0010163E"/>
    <w:rsid w:val="00102303"/>
    <w:rsid w:val="001045CD"/>
    <w:rsid w:val="001047BE"/>
    <w:rsid w:val="00106AE3"/>
    <w:rsid w:val="00107341"/>
    <w:rsid w:val="0010772E"/>
    <w:rsid w:val="001120BA"/>
    <w:rsid w:val="00112846"/>
    <w:rsid w:val="001142D2"/>
    <w:rsid w:val="00116B5F"/>
    <w:rsid w:val="00120C84"/>
    <w:rsid w:val="001212D7"/>
    <w:rsid w:val="00122C8B"/>
    <w:rsid w:val="00123775"/>
    <w:rsid w:val="00123DFC"/>
    <w:rsid w:val="0012504D"/>
    <w:rsid w:val="00125AF0"/>
    <w:rsid w:val="00125EB9"/>
    <w:rsid w:val="001278A1"/>
    <w:rsid w:val="00127F50"/>
    <w:rsid w:val="0013172E"/>
    <w:rsid w:val="001351E4"/>
    <w:rsid w:val="00135260"/>
    <w:rsid w:val="00135CEA"/>
    <w:rsid w:val="00136215"/>
    <w:rsid w:val="00136435"/>
    <w:rsid w:val="00140866"/>
    <w:rsid w:val="00141370"/>
    <w:rsid w:val="00145389"/>
    <w:rsid w:val="00151A65"/>
    <w:rsid w:val="001530B1"/>
    <w:rsid w:val="00153513"/>
    <w:rsid w:val="00154604"/>
    <w:rsid w:val="001566AD"/>
    <w:rsid w:val="00163042"/>
    <w:rsid w:val="001642E5"/>
    <w:rsid w:val="00166930"/>
    <w:rsid w:val="0016792D"/>
    <w:rsid w:val="00167A31"/>
    <w:rsid w:val="00167BB8"/>
    <w:rsid w:val="00167E73"/>
    <w:rsid w:val="00167F1C"/>
    <w:rsid w:val="00170E69"/>
    <w:rsid w:val="0017213E"/>
    <w:rsid w:val="001725E1"/>
    <w:rsid w:val="00172B54"/>
    <w:rsid w:val="0017352C"/>
    <w:rsid w:val="00173E13"/>
    <w:rsid w:val="0017778D"/>
    <w:rsid w:val="00177896"/>
    <w:rsid w:val="00180563"/>
    <w:rsid w:val="0018122D"/>
    <w:rsid w:val="00183498"/>
    <w:rsid w:val="00185EDB"/>
    <w:rsid w:val="00190D9C"/>
    <w:rsid w:val="001934EE"/>
    <w:rsid w:val="001A1658"/>
    <w:rsid w:val="001A18D8"/>
    <w:rsid w:val="001A376D"/>
    <w:rsid w:val="001A3C74"/>
    <w:rsid w:val="001A56A5"/>
    <w:rsid w:val="001B0A18"/>
    <w:rsid w:val="001B23C9"/>
    <w:rsid w:val="001B339E"/>
    <w:rsid w:val="001B781C"/>
    <w:rsid w:val="001C0C68"/>
    <w:rsid w:val="001C0D81"/>
    <w:rsid w:val="001C2F04"/>
    <w:rsid w:val="001C4363"/>
    <w:rsid w:val="001C5A77"/>
    <w:rsid w:val="001C6792"/>
    <w:rsid w:val="001C6FA1"/>
    <w:rsid w:val="001D25AD"/>
    <w:rsid w:val="001D2953"/>
    <w:rsid w:val="001D38D2"/>
    <w:rsid w:val="001D4BD5"/>
    <w:rsid w:val="001D64C7"/>
    <w:rsid w:val="001D75F9"/>
    <w:rsid w:val="001D784D"/>
    <w:rsid w:val="001E1DB7"/>
    <w:rsid w:val="001E2566"/>
    <w:rsid w:val="001E36D0"/>
    <w:rsid w:val="001E55C2"/>
    <w:rsid w:val="001E570F"/>
    <w:rsid w:val="001E690B"/>
    <w:rsid w:val="001F07C8"/>
    <w:rsid w:val="001F33BA"/>
    <w:rsid w:val="001F3D7A"/>
    <w:rsid w:val="001F64BF"/>
    <w:rsid w:val="00202E8A"/>
    <w:rsid w:val="002042C9"/>
    <w:rsid w:val="002060F1"/>
    <w:rsid w:val="00206757"/>
    <w:rsid w:val="002101BE"/>
    <w:rsid w:val="0021175A"/>
    <w:rsid w:val="00212438"/>
    <w:rsid w:val="00212D01"/>
    <w:rsid w:val="0021414A"/>
    <w:rsid w:val="00214CC7"/>
    <w:rsid w:val="002170F7"/>
    <w:rsid w:val="0022674D"/>
    <w:rsid w:val="002304C9"/>
    <w:rsid w:val="00230B60"/>
    <w:rsid w:val="00234438"/>
    <w:rsid w:val="002415F0"/>
    <w:rsid w:val="00241A8C"/>
    <w:rsid w:val="00241C21"/>
    <w:rsid w:val="0024538D"/>
    <w:rsid w:val="00247428"/>
    <w:rsid w:val="00251220"/>
    <w:rsid w:val="002536B5"/>
    <w:rsid w:val="002540A3"/>
    <w:rsid w:val="002541EB"/>
    <w:rsid w:val="0025455C"/>
    <w:rsid w:val="00255BF3"/>
    <w:rsid w:val="00255F4F"/>
    <w:rsid w:val="0026118A"/>
    <w:rsid w:val="002616AD"/>
    <w:rsid w:val="00261904"/>
    <w:rsid w:val="002619AD"/>
    <w:rsid w:val="002648C9"/>
    <w:rsid w:val="00264D88"/>
    <w:rsid w:val="00267709"/>
    <w:rsid w:val="00271411"/>
    <w:rsid w:val="00272E6D"/>
    <w:rsid w:val="00277436"/>
    <w:rsid w:val="00277466"/>
    <w:rsid w:val="002802AB"/>
    <w:rsid w:val="00287A93"/>
    <w:rsid w:val="00290A00"/>
    <w:rsid w:val="0029283E"/>
    <w:rsid w:val="002957C0"/>
    <w:rsid w:val="00296EDF"/>
    <w:rsid w:val="00297B1A"/>
    <w:rsid w:val="00297C99"/>
    <w:rsid w:val="002A0F6F"/>
    <w:rsid w:val="002A26E4"/>
    <w:rsid w:val="002A6B39"/>
    <w:rsid w:val="002B013A"/>
    <w:rsid w:val="002B0264"/>
    <w:rsid w:val="002B3C4D"/>
    <w:rsid w:val="002B43C4"/>
    <w:rsid w:val="002B5243"/>
    <w:rsid w:val="002B5804"/>
    <w:rsid w:val="002B5FB5"/>
    <w:rsid w:val="002B7B0F"/>
    <w:rsid w:val="002C0535"/>
    <w:rsid w:val="002D09A8"/>
    <w:rsid w:val="002D271F"/>
    <w:rsid w:val="002D2A32"/>
    <w:rsid w:val="002D33EE"/>
    <w:rsid w:val="002D38A9"/>
    <w:rsid w:val="002D4F73"/>
    <w:rsid w:val="002D6CD3"/>
    <w:rsid w:val="002E05B9"/>
    <w:rsid w:val="002E0D29"/>
    <w:rsid w:val="002E5F18"/>
    <w:rsid w:val="002E7E22"/>
    <w:rsid w:val="002F04A3"/>
    <w:rsid w:val="002F07EE"/>
    <w:rsid w:val="002F1509"/>
    <w:rsid w:val="002F1E68"/>
    <w:rsid w:val="002F23A4"/>
    <w:rsid w:val="002F2C66"/>
    <w:rsid w:val="002F3C50"/>
    <w:rsid w:val="002F4407"/>
    <w:rsid w:val="002F5706"/>
    <w:rsid w:val="00302D5B"/>
    <w:rsid w:val="0030381D"/>
    <w:rsid w:val="0030556C"/>
    <w:rsid w:val="00306873"/>
    <w:rsid w:val="00310984"/>
    <w:rsid w:val="00312A32"/>
    <w:rsid w:val="003144A1"/>
    <w:rsid w:val="00315C1A"/>
    <w:rsid w:val="00320679"/>
    <w:rsid w:val="00321568"/>
    <w:rsid w:val="00321927"/>
    <w:rsid w:val="00321D73"/>
    <w:rsid w:val="00322961"/>
    <w:rsid w:val="003238AC"/>
    <w:rsid w:val="003248C2"/>
    <w:rsid w:val="003253BB"/>
    <w:rsid w:val="003269C6"/>
    <w:rsid w:val="00326C13"/>
    <w:rsid w:val="00330E9D"/>
    <w:rsid w:val="0033139B"/>
    <w:rsid w:val="00333894"/>
    <w:rsid w:val="003359AF"/>
    <w:rsid w:val="003361DF"/>
    <w:rsid w:val="00336AE7"/>
    <w:rsid w:val="00342A37"/>
    <w:rsid w:val="00344E3C"/>
    <w:rsid w:val="00345F29"/>
    <w:rsid w:val="00346795"/>
    <w:rsid w:val="00352749"/>
    <w:rsid w:val="003570DC"/>
    <w:rsid w:val="003618A0"/>
    <w:rsid w:val="00361EA3"/>
    <w:rsid w:val="0036555D"/>
    <w:rsid w:val="003657CB"/>
    <w:rsid w:val="00366ABC"/>
    <w:rsid w:val="00370742"/>
    <w:rsid w:val="003722B1"/>
    <w:rsid w:val="003735D0"/>
    <w:rsid w:val="00373E3C"/>
    <w:rsid w:val="00374C6B"/>
    <w:rsid w:val="00375A82"/>
    <w:rsid w:val="00376309"/>
    <w:rsid w:val="00376767"/>
    <w:rsid w:val="003767FF"/>
    <w:rsid w:val="00380197"/>
    <w:rsid w:val="00384F73"/>
    <w:rsid w:val="003852B7"/>
    <w:rsid w:val="003856E6"/>
    <w:rsid w:val="003876C7"/>
    <w:rsid w:val="00393B90"/>
    <w:rsid w:val="00396B28"/>
    <w:rsid w:val="003A1944"/>
    <w:rsid w:val="003A3C73"/>
    <w:rsid w:val="003A5FAA"/>
    <w:rsid w:val="003A774F"/>
    <w:rsid w:val="003B1D63"/>
    <w:rsid w:val="003C2910"/>
    <w:rsid w:val="003C2BDD"/>
    <w:rsid w:val="003D12D2"/>
    <w:rsid w:val="003D60CD"/>
    <w:rsid w:val="003E2788"/>
    <w:rsid w:val="003E7F8D"/>
    <w:rsid w:val="003F045B"/>
    <w:rsid w:val="003F1548"/>
    <w:rsid w:val="003F32B5"/>
    <w:rsid w:val="003F4ACC"/>
    <w:rsid w:val="00400046"/>
    <w:rsid w:val="00403182"/>
    <w:rsid w:val="00403596"/>
    <w:rsid w:val="00404D85"/>
    <w:rsid w:val="00406B80"/>
    <w:rsid w:val="00410D63"/>
    <w:rsid w:val="004110BD"/>
    <w:rsid w:val="00411B70"/>
    <w:rsid w:val="00413F7A"/>
    <w:rsid w:val="00414062"/>
    <w:rsid w:val="00414469"/>
    <w:rsid w:val="00414B5E"/>
    <w:rsid w:val="00415265"/>
    <w:rsid w:val="00415DA1"/>
    <w:rsid w:val="00416B04"/>
    <w:rsid w:val="00420829"/>
    <w:rsid w:val="004212E9"/>
    <w:rsid w:val="0042204B"/>
    <w:rsid w:val="00423C4C"/>
    <w:rsid w:val="00427152"/>
    <w:rsid w:val="00427166"/>
    <w:rsid w:val="00433323"/>
    <w:rsid w:val="00434D87"/>
    <w:rsid w:val="0043522E"/>
    <w:rsid w:val="00436176"/>
    <w:rsid w:val="00437A8F"/>
    <w:rsid w:val="00440318"/>
    <w:rsid w:val="00440CB3"/>
    <w:rsid w:val="00442017"/>
    <w:rsid w:val="0044370A"/>
    <w:rsid w:val="00443C10"/>
    <w:rsid w:val="004440F6"/>
    <w:rsid w:val="004449AE"/>
    <w:rsid w:val="0044568C"/>
    <w:rsid w:val="00446D16"/>
    <w:rsid w:val="004470E4"/>
    <w:rsid w:val="004501E8"/>
    <w:rsid w:val="0045408B"/>
    <w:rsid w:val="004541D9"/>
    <w:rsid w:val="00454B96"/>
    <w:rsid w:val="00456089"/>
    <w:rsid w:val="00456E90"/>
    <w:rsid w:val="0046265E"/>
    <w:rsid w:val="00462D66"/>
    <w:rsid w:val="0047270B"/>
    <w:rsid w:val="00475973"/>
    <w:rsid w:val="00480D80"/>
    <w:rsid w:val="00482DE1"/>
    <w:rsid w:val="004838BC"/>
    <w:rsid w:val="00483974"/>
    <w:rsid w:val="00484E16"/>
    <w:rsid w:val="004850A0"/>
    <w:rsid w:val="00490A30"/>
    <w:rsid w:val="00490D9C"/>
    <w:rsid w:val="004922D3"/>
    <w:rsid w:val="00492A3D"/>
    <w:rsid w:val="00495FC9"/>
    <w:rsid w:val="004A1DE0"/>
    <w:rsid w:val="004A3622"/>
    <w:rsid w:val="004A3C56"/>
    <w:rsid w:val="004A3D2E"/>
    <w:rsid w:val="004A6357"/>
    <w:rsid w:val="004B13F2"/>
    <w:rsid w:val="004B22DD"/>
    <w:rsid w:val="004B281F"/>
    <w:rsid w:val="004B7D20"/>
    <w:rsid w:val="004B7DD7"/>
    <w:rsid w:val="004C21A2"/>
    <w:rsid w:val="004C28B5"/>
    <w:rsid w:val="004C3A76"/>
    <w:rsid w:val="004C631D"/>
    <w:rsid w:val="004D02BB"/>
    <w:rsid w:val="004D0DFE"/>
    <w:rsid w:val="004D0F8E"/>
    <w:rsid w:val="004D1ECC"/>
    <w:rsid w:val="004D4270"/>
    <w:rsid w:val="004D521F"/>
    <w:rsid w:val="004D53C2"/>
    <w:rsid w:val="004E031F"/>
    <w:rsid w:val="004E186A"/>
    <w:rsid w:val="004E329E"/>
    <w:rsid w:val="004E4E2C"/>
    <w:rsid w:val="004E5EEC"/>
    <w:rsid w:val="004F036D"/>
    <w:rsid w:val="004F34CB"/>
    <w:rsid w:val="004F6666"/>
    <w:rsid w:val="004F6C45"/>
    <w:rsid w:val="004F7AC7"/>
    <w:rsid w:val="00505C06"/>
    <w:rsid w:val="00507504"/>
    <w:rsid w:val="00507D1E"/>
    <w:rsid w:val="00511D3B"/>
    <w:rsid w:val="00515B15"/>
    <w:rsid w:val="00517FF8"/>
    <w:rsid w:val="00520D07"/>
    <w:rsid w:val="00521C3F"/>
    <w:rsid w:val="0052382D"/>
    <w:rsid w:val="005246D0"/>
    <w:rsid w:val="00525585"/>
    <w:rsid w:val="0052604B"/>
    <w:rsid w:val="00531F96"/>
    <w:rsid w:val="005334DF"/>
    <w:rsid w:val="005338D3"/>
    <w:rsid w:val="00534993"/>
    <w:rsid w:val="00534DA1"/>
    <w:rsid w:val="00534E88"/>
    <w:rsid w:val="00536858"/>
    <w:rsid w:val="0053736D"/>
    <w:rsid w:val="00540659"/>
    <w:rsid w:val="00543602"/>
    <w:rsid w:val="00543898"/>
    <w:rsid w:val="00544214"/>
    <w:rsid w:val="005446D8"/>
    <w:rsid w:val="00544C0A"/>
    <w:rsid w:val="005453EC"/>
    <w:rsid w:val="0054559D"/>
    <w:rsid w:val="00545DFD"/>
    <w:rsid w:val="00546CD6"/>
    <w:rsid w:val="00546D69"/>
    <w:rsid w:val="00546E45"/>
    <w:rsid w:val="005508E5"/>
    <w:rsid w:val="00554212"/>
    <w:rsid w:val="00555C5F"/>
    <w:rsid w:val="00556817"/>
    <w:rsid w:val="00556E1E"/>
    <w:rsid w:val="00556F52"/>
    <w:rsid w:val="005577A4"/>
    <w:rsid w:val="005600B2"/>
    <w:rsid w:val="005612F2"/>
    <w:rsid w:val="00562817"/>
    <w:rsid w:val="00562E17"/>
    <w:rsid w:val="005642BD"/>
    <w:rsid w:val="00565DF1"/>
    <w:rsid w:val="005744D9"/>
    <w:rsid w:val="00574BAC"/>
    <w:rsid w:val="0057701F"/>
    <w:rsid w:val="0058379D"/>
    <w:rsid w:val="005857AE"/>
    <w:rsid w:val="005873C5"/>
    <w:rsid w:val="00590496"/>
    <w:rsid w:val="00590799"/>
    <w:rsid w:val="005923F7"/>
    <w:rsid w:val="00592919"/>
    <w:rsid w:val="00592E5B"/>
    <w:rsid w:val="00595F4C"/>
    <w:rsid w:val="00597247"/>
    <w:rsid w:val="005A04EB"/>
    <w:rsid w:val="005A0BE9"/>
    <w:rsid w:val="005A101B"/>
    <w:rsid w:val="005B108B"/>
    <w:rsid w:val="005B27EE"/>
    <w:rsid w:val="005B3F79"/>
    <w:rsid w:val="005B4F07"/>
    <w:rsid w:val="005B5312"/>
    <w:rsid w:val="005C0AC2"/>
    <w:rsid w:val="005C47D5"/>
    <w:rsid w:val="005C4EE6"/>
    <w:rsid w:val="005C7133"/>
    <w:rsid w:val="005C732B"/>
    <w:rsid w:val="005D0C12"/>
    <w:rsid w:val="005D1DFB"/>
    <w:rsid w:val="005D2116"/>
    <w:rsid w:val="005D32E8"/>
    <w:rsid w:val="005D436B"/>
    <w:rsid w:val="005D4CBE"/>
    <w:rsid w:val="005D5345"/>
    <w:rsid w:val="005E006E"/>
    <w:rsid w:val="005E0B19"/>
    <w:rsid w:val="005E1641"/>
    <w:rsid w:val="005E24E6"/>
    <w:rsid w:val="005E6DA6"/>
    <w:rsid w:val="005E6EAA"/>
    <w:rsid w:val="005F63C1"/>
    <w:rsid w:val="005F6D4B"/>
    <w:rsid w:val="00600F80"/>
    <w:rsid w:val="006015A0"/>
    <w:rsid w:val="0060364C"/>
    <w:rsid w:val="00604576"/>
    <w:rsid w:val="0060610B"/>
    <w:rsid w:val="0060755D"/>
    <w:rsid w:val="0061350B"/>
    <w:rsid w:val="006140E2"/>
    <w:rsid w:val="00615A1B"/>
    <w:rsid w:val="00621327"/>
    <w:rsid w:val="0062286D"/>
    <w:rsid w:val="00622D8B"/>
    <w:rsid w:val="0063407A"/>
    <w:rsid w:val="0063611D"/>
    <w:rsid w:val="006364AD"/>
    <w:rsid w:val="00637A90"/>
    <w:rsid w:val="00640759"/>
    <w:rsid w:val="00640929"/>
    <w:rsid w:val="006414E4"/>
    <w:rsid w:val="006418EC"/>
    <w:rsid w:val="00642B82"/>
    <w:rsid w:val="00643150"/>
    <w:rsid w:val="006435ED"/>
    <w:rsid w:val="00645F72"/>
    <w:rsid w:val="0065015E"/>
    <w:rsid w:val="006509A8"/>
    <w:rsid w:val="00650BB3"/>
    <w:rsid w:val="00651F2E"/>
    <w:rsid w:val="0065396A"/>
    <w:rsid w:val="0065443D"/>
    <w:rsid w:val="00654BF5"/>
    <w:rsid w:val="00654D6B"/>
    <w:rsid w:val="00654E61"/>
    <w:rsid w:val="00656CA6"/>
    <w:rsid w:val="00657CA0"/>
    <w:rsid w:val="00660684"/>
    <w:rsid w:val="00660B86"/>
    <w:rsid w:val="00664092"/>
    <w:rsid w:val="00664A50"/>
    <w:rsid w:val="00664D93"/>
    <w:rsid w:val="00666654"/>
    <w:rsid w:val="00666D59"/>
    <w:rsid w:val="006670A8"/>
    <w:rsid w:val="006674CD"/>
    <w:rsid w:val="00674E55"/>
    <w:rsid w:val="00675496"/>
    <w:rsid w:val="00676645"/>
    <w:rsid w:val="00680F5B"/>
    <w:rsid w:val="0068159A"/>
    <w:rsid w:val="0068199D"/>
    <w:rsid w:val="00682150"/>
    <w:rsid w:val="0068454C"/>
    <w:rsid w:val="00685134"/>
    <w:rsid w:val="00685283"/>
    <w:rsid w:val="00690629"/>
    <w:rsid w:val="0069150A"/>
    <w:rsid w:val="00691FE0"/>
    <w:rsid w:val="0069465B"/>
    <w:rsid w:val="00696262"/>
    <w:rsid w:val="00696C19"/>
    <w:rsid w:val="006A0402"/>
    <w:rsid w:val="006A506E"/>
    <w:rsid w:val="006A6375"/>
    <w:rsid w:val="006A7330"/>
    <w:rsid w:val="006A7D37"/>
    <w:rsid w:val="006B106E"/>
    <w:rsid w:val="006B399F"/>
    <w:rsid w:val="006B68ED"/>
    <w:rsid w:val="006C14F4"/>
    <w:rsid w:val="006C1E78"/>
    <w:rsid w:val="006C392F"/>
    <w:rsid w:val="006C45CD"/>
    <w:rsid w:val="006C53C4"/>
    <w:rsid w:val="006C7931"/>
    <w:rsid w:val="006D28AF"/>
    <w:rsid w:val="006D6CF1"/>
    <w:rsid w:val="006D75F1"/>
    <w:rsid w:val="006E1F39"/>
    <w:rsid w:val="006E2697"/>
    <w:rsid w:val="006E3510"/>
    <w:rsid w:val="006E3AD2"/>
    <w:rsid w:val="006E4380"/>
    <w:rsid w:val="006E6CCB"/>
    <w:rsid w:val="006E7B8A"/>
    <w:rsid w:val="006E7DBD"/>
    <w:rsid w:val="006F2CA5"/>
    <w:rsid w:val="006F65F1"/>
    <w:rsid w:val="0070097A"/>
    <w:rsid w:val="00703149"/>
    <w:rsid w:val="007053B0"/>
    <w:rsid w:val="00706BF6"/>
    <w:rsid w:val="00707FB2"/>
    <w:rsid w:val="00714E9C"/>
    <w:rsid w:val="00715259"/>
    <w:rsid w:val="00715BA8"/>
    <w:rsid w:val="00716178"/>
    <w:rsid w:val="00721130"/>
    <w:rsid w:val="00721551"/>
    <w:rsid w:val="00724883"/>
    <w:rsid w:val="007302CE"/>
    <w:rsid w:val="00731CCE"/>
    <w:rsid w:val="007340F1"/>
    <w:rsid w:val="007348FF"/>
    <w:rsid w:val="00735E33"/>
    <w:rsid w:val="00736EC3"/>
    <w:rsid w:val="00737E33"/>
    <w:rsid w:val="00740D93"/>
    <w:rsid w:val="0074222A"/>
    <w:rsid w:val="00743A8B"/>
    <w:rsid w:val="00743B60"/>
    <w:rsid w:val="00744A9D"/>
    <w:rsid w:val="00744AFC"/>
    <w:rsid w:val="007467A8"/>
    <w:rsid w:val="007512D5"/>
    <w:rsid w:val="00755494"/>
    <w:rsid w:val="007567D2"/>
    <w:rsid w:val="0075694C"/>
    <w:rsid w:val="007609A2"/>
    <w:rsid w:val="00762128"/>
    <w:rsid w:val="00762508"/>
    <w:rsid w:val="00762B28"/>
    <w:rsid w:val="00762FF5"/>
    <w:rsid w:val="00763A58"/>
    <w:rsid w:val="00765EBF"/>
    <w:rsid w:val="00766613"/>
    <w:rsid w:val="00766BC5"/>
    <w:rsid w:val="00770DE1"/>
    <w:rsid w:val="00777097"/>
    <w:rsid w:val="0077727E"/>
    <w:rsid w:val="00777FD7"/>
    <w:rsid w:val="00780044"/>
    <w:rsid w:val="007801B0"/>
    <w:rsid w:val="0078124E"/>
    <w:rsid w:val="00784826"/>
    <w:rsid w:val="0078516D"/>
    <w:rsid w:val="00785AE1"/>
    <w:rsid w:val="00786051"/>
    <w:rsid w:val="0079069D"/>
    <w:rsid w:val="00791826"/>
    <w:rsid w:val="007954D9"/>
    <w:rsid w:val="007A3F87"/>
    <w:rsid w:val="007A43C4"/>
    <w:rsid w:val="007A45D9"/>
    <w:rsid w:val="007A5199"/>
    <w:rsid w:val="007B010A"/>
    <w:rsid w:val="007B4192"/>
    <w:rsid w:val="007B47F6"/>
    <w:rsid w:val="007B553A"/>
    <w:rsid w:val="007B637F"/>
    <w:rsid w:val="007B6609"/>
    <w:rsid w:val="007B7816"/>
    <w:rsid w:val="007C109B"/>
    <w:rsid w:val="007C3C39"/>
    <w:rsid w:val="007C4558"/>
    <w:rsid w:val="007C6D1E"/>
    <w:rsid w:val="007C74E5"/>
    <w:rsid w:val="007D0B04"/>
    <w:rsid w:val="007D31A5"/>
    <w:rsid w:val="007D341E"/>
    <w:rsid w:val="007D60B5"/>
    <w:rsid w:val="007D6239"/>
    <w:rsid w:val="007D7731"/>
    <w:rsid w:val="007D7E02"/>
    <w:rsid w:val="007E010E"/>
    <w:rsid w:val="007E03E5"/>
    <w:rsid w:val="007E1208"/>
    <w:rsid w:val="007E258D"/>
    <w:rsid w:val="007E56BF"/>
    <w:rsid w:val="007E6457"/>
    <w:rsid w:val="007E6A56"/>
    <w:rsid w:val="007E6C32"/>
    <w:rsid w:val="007F0731"/>
    <w:rsid w:val="007F25DC"/>
    <w:rsid w:val="007F2BA4"/>
    <w:rsid w:val="007F3CFF"/>
    <w:rsid w:val="00803482"/>
    <w:rsid w:val="00803CE8"/>
    <w:rsid w:val="00804667"/>
    <w:rsid w:val="00807933"/>
    <w:rsid w:val="00810A25"/>
    <w:rsid w:val="00810DE3"/>
    <w:rsid w:val="00811AFD"/>
    <w:rsid w:val="00814DCE"/>
    <w:rsid w:val="008154A9"/>
    <w:rsid w:val="00815628"/>
    <w:rsid w:val="00816EE3"/>
    <w:rsid w:val="00817204"/>
    <w:rsid w:val="00817F09"/>
    <w:rsid w:val="00820A5F"/>
    <w:rsid w:val="00820B84"/>
    <w:rsid w:val="0082177A"/>
    <w:rsid w:val="0082293D"/>
    <w:rsid w:val="0082309D"/>
    <w:rsid w:val="00825734"/>
    <w:rsid w:val="00826F9C"/>
    <w:rsid w:val="00832771"/>
    <w:rsid w:val="00832783"/>
    <w:rsid w:val="00836AB2"/>
    <w:rsid w:val="00841ABB"/>
    <w:rsid w:val="00843A7D"/>
    <w:rsid w:val="00845F61"/>
    <w:rsid w:val="00850425"/>
    <w:rsid w:val="008519D9"/>
    <w:rsid w:val="00860AB6"/>
    <w:rsid w:val="00865285"/>
    <w:rsid w:val="0086623E"/>
    <w:rsid w:val="00866B43"/>
    <w:rsid w:val="00870F06"/>
    <w:rsid w:val="00871F09"/>
    <w:rsid w:val="008722C6"/>
    <w:rsid w:val="00873E30"/>
    <w:rsid w:val="00874CF9"/>
    <w:rsid w:val="008753D1"/>
    <w:rsid w:val="00876819"/>
    <w:rsid w:val="00880B8B"/>
    <w:rsid w:val="008833E0"/>
    <w:rsid w:val="008876C6"/>
    <w:rsid w:val="00891AFC"/>
    <w:rsid w:val="00892A68"/>
    <w:rsid w:val="00894374"/>
    <w:rsid w:val="008943AB"/>
    <w:rsid w:val="00895B21"/>
    <w:rsid w:val="00895D3F"/>
    <w:rsid w:val="00896225"/>
    <w:rsid w:val="008A3401"/>
    <w:rsid w:val="008A4AD4"/>
    <w:rsid w:val="008A6B7B"/>
    <w:rsid w:val="008A7BAF"/>
    <w:rsid w:val="008B06D4"/>
    <w:rsid w:val="008B191F"/>
    <w:rsid w:val="008B1EEE"/>
    <w:rsid w:val="008B2F39"/>
    <w:rsid w:val="008B3EC0"/>
    <w:rsid w:val="008B77D4"/>
    <w:rsid w:val="008C752E"/>
    <w:rsid w:val="008D385E"/>
    <w:rsid w:val="008D4774"/>
    <w:rsid w:val="008D4A86"/>
    <w:rsid w:val="008D6215"/>
    <w:rsid w:val="008E12B4"/>
    <w:rsid w:val="008E2F48"/>
    <w:rsid w:val="008E32A1"/>
    <w:rsid w:val="008E625D"/>
    <w:rsid w:val="008F0E65"/>
    <w:rsid w:val="008F12D3"/>
    <w:rsid w:val="008F24AD"/>
    <w:rsid w:val="008F2CDB"/>
    <w:rsid w:val="008F3EAA"/>
    <w:rsid w:val="008F4F26"/>
    <w:rsid w:val="008F5194"/>
    <w:rsid w:val="008F5939"/>
    <w:rsid w:val="008F5A17"/>
    <w:rsid w:val="008F6C51"/>
    <w:rsid w:val="008F74F7"/>
    <w:rsid w:val="008F79BA"/>
    <w:rsid w:val="0090086E"/>
    <w:rsid w:val="00901ADE"/>
    <w:rsid w:val="00904D2B"/>
    <w:rsid w:val="00907EB2"/>
    <w:rsid w:val="00912328"/>
    <w:rsid w:val="009140DD"/>
    <w:rsid w:val="00914842"/>
    <w:rsid w:val="009154C1"/>
    <w:rsid w:val="00915DDF"/>
    <w:rsid w:val="009170AD"/>
    <w:rsid w:val="0092069E"/>
    <w:rsid w:val="00920AAD"/>
    <w:rsid w:val="00922181"/>
    <w:rsid w:val="009225B3"/>
    <w:rsid w:val="009238D0"/>
    <w:rsid w:val="00923BE8"/>
    <w:rsid w:val="00924812"/>
    <w:rsid w:val="00926517"/>
    <w:rsid w:val="009351B0"/>
    <w:rsid w:val="00935329"/>
    <w:rsid w:val="0094086E"/>
    <w:rsid w:val="00940891"/>
    <w:rsid w:val="00943E3A"/>
    <w:rsid w:val="00945C00"/>
    <w:rsid w:val="00947C98"/>
    <w:rsid w:val="00947D57"/>
    <w:rsid w:val="0095179D"/>
    <w:rsid w:val="00952F98"/>
    <w:rsid w:val="009539F8"/>
    <w:rsid w:val="00956C16"/>
    <w:rsid w:val="00957183"/>
    <w:rsid w:val="00961856"/>
    <w:rsid w:val="009622C9"/>
    <w:rsid w:val="00962D65"/>
    <w:rsid w:val="00963833"/>
    <w:rsid w:val="009703E7"/>
    <w:rsid w:val="009707D1"/>
    <w:rsid w:val="00973C20"/>
    <w:rsid w:val="009752B8"/>
    <w:rsid w:val="00981536"/>
    <w:rsid w:val="0098557E"/>
    <w:rsid w:val="00985A93"/>
    <w:rsid w:val="0098655D"/>
    <w:rsid w:val="00986BDC"/>
    <w:rsid w:val="009915AC"/>
    <w:rsid w:val="0099200D"/>
    <w:rsid w:val="009925AB"/>
    <w:rsid w:val="00992AFE"/>
    <w:rsid w:val="00992E5A"/>
    <w:rsid w:val="0099380A"/>
    <w:rsid w:val="00993EEE"/>
    <w:rsid w:val="00997044"/>
    <w:rsid w:val="009A04C8"/>
    <w:rsid w:val="009A366E"/>
    <w:rsid w:val="009A45B1"/>
    <w:rsid w:val="009A557A"/>
    <w:rsid w:val="009A6E2B"/>
    <w:rsid w:val="009A6EB3"/>
    <w:rsid w:val="009B018A"/>
    <w:rsid w:val="009B2C11"/>
    <w:rsid w:val="009B3EB1"/>
    <w:rsid w:val="009B754E"/>
    <w:rsid w:val="009B7575"/>
    <w:rsid w:val="009C0DC7"/>
    <w:rsid w:val="009C21AC"/>
    <w:rsid w:val="009C2AD5"/>
    <w:rsid w:val="009C43A7"/>
    <w:rsid w:val="009C48EC"/>
    <w:rsid w:val="009C4F1B"/>
    <w:rsid w:val="009C7CCE"/>
    <w:rsid w:val="009D16ED"/>
    <w:rsid w:val="009D1A4B"/>
    <w:rsid w:val="009D2224"/>
    <w:rsid w:val="009E1453"/>
    <w:rsid w:val="009E14E5"/>
    <w:rsid w:val="009E2B69"/>
    <w:rsid w:val="009E2BB8"/>
    <w:rsid w:val="009E35F9"/>
    <w:rsid w:val="009E3D26"/>
    <w:rsid w:val="009F31F5"/>
    <w:rsid w:val="009F36D0"/>
    <w:rsid w:val="009F4CCC"/>
    <w:rsid w:val="009F6F5A"/>
    <w:rsid w:val="009F6F5D"/>
    <w:rsid w:val="009F7109"/>
    <w:rsid w:val="00A00800"/>
    <w:rsid w:val="00A009A7"/>
    <w:rsid w:val="00A03259"/>
    <w:rsid w:val="00A06C48"/>
    <w:rsid w:val="00A06E31"/>
    <w:rsid w:val="00A11B72"/>
    <w:rsid w:val="00A124AB"/>
    <w:rsid w:val="00A2348D"/>
    <w:rsid w:val="00A24116"/>
    <w:rsid w:val="00A24384"/>
    <w:rsid w:val="00A24FB9"/>
    <w:rsid w:val="00A261B0"/>
    <w:rsid w:val="00A27CFC"/>
    <w:rsid w:val="00A3070C"/>
    <w:rsid w:val="00A32C49"/>
    <w:rsid w:val="00A33716"/>
    <w:rsid w:val="00A40E2D"/>
    <w:rsid w:val="00A437D3"/>
    <w:rsid w:val="00A4630E"/>
    <w:rsid w:val="00A46E9F"/>
    <w:rsid w:val="00A46F3F"/>
    <w:rsid w:val="00A47453"/>
    <w:rsid w:val="00A502EC"/>
    <w:rsid w:val="00A50B27"/>
    <w:rsid w:val="00A527F6"/>
    <w:rsid w:val="00A577E9"/>
    <w:rsid w:val="00A6214B"/>
    <w:rsid w:val="00A65DA9"/>
    <w:rsid w:val="00A671F1"/>
    <w:rsid w:val="00A7190D"/>
    <w:rsid w:val="00A71CDB"/>
    <w:rsid w:val="00A757EE"/>
    <w:rsid w:val="00A7679E"/>
    <w:rsid w:val="00A772C6"/>
    <w:rsid w:val="00A8363E"/>
    <w:rsid w:val="00A87A20"/>
    <w:rsid w:val="00A900A4"/>
    <w:rsid w:val="00A90B25"/>
    <w:rsid w:val="00A91412"/>
    <w:rsid w:val="00A9174E"/>
    <w:rsid w:val="00A95423"/>
    <w:rsid w:val="00A95F1F"/>
    <w:rsid w:val="00A9616A"/>
    <w:rsid w:val="00A96B8C"/>
    <w:rsid w:val="00AA09C9"/>
    <w:rsid w:val="00AA1037"/>
    <w:rsid w:val="00AA26BA"/>
    <w:rsid w:val="00AA4D70"/>
    <w:rsid w:val="00AA7F34"/>
    <w:rsid w:val="00AB180E"/>
    <w:rsid w:val="00AB2050"/>
    <w:rsid w:val="00AC0825"/>
    <w:rsid w:val="00AC1C3C"/>
    <w:rsid w:val="00AC2B20"/>
    <w:rsid w:val="00AC42E3"/>
    <w:rsid w:val="00AC42F1"/>
    <w:rsid w:val="00AC4574"/>
    <w:rsid w:val="00AC607A"/>
    <w:rsid w:val="00AD1B2A"/>
    <w:rsid w:val="00AD3A04"/>
    <w:rsid w:val="00AD6026"/>
    <w:rsid w:val="00AD7E89"/>
    <w:rsid w:val="00AE0D37"/>
    <w:rsid w:val="00AE0EDF"/>
    <w:rsid w:val="00AE2208"/>
    <w:rsid w:val="00AE2387"/>
    <w:rsid w:val="00AE36A9"/>
    <w:rsid w:val="00AE3C3D"/>
    <w:rsid w:val="00AF2433"/>
    <w:rsid w:val="00B00B58"/>
    <w:rsid w:val="00B01479"/>
    <w:rsid w:val="00B0271A"/>
    <w:rsid w:val="00B03256"/>
    <w:rsid w:val="00B03FE2"/>
    <w:rsid w:val="00B05E05"/>
    <w:rsid w:val="00B10B1E"/>
    <w:rsid w:val="00B16D67"/>
    <w:rsid w:val="00B17762"/>
    <w:rsid w:val="00B210BE"/>
    <w:rsid w:val="00B2454E"/>
    <w:rsid w:val="00B259AB"/>
    <w:rsid w:val="00B27440"/>
    <w:rsid w:val="00B31DF2"/>
    <w:rsid w:val="00B3228D"/>
    <w:rsid w:val="00B331F9"/>
    <w:rsid w:val="00B33ACF"/>
    <w:rsid w:val="00B36AC1"/>
    <w:rsid w:val="00B37401"/>
    <w:rsid w:val="00B41CD9"/>
    <w:rsid w:val="00B4250D"/>
    <w:rsid w:val="00B47FB1"/>
    <w:rsid w:val="00B51964"/>
    <w:rsid w:val="00B53714"/>
    <w:rsid w:val="00B53B1A"/>
    <w:rsid w:val="00B543CD"/>
    <w:rsid w:val="00B54FBC"/>
    <w:rsid w:val="00B56365"/>
    <w:rsid w:val="00B56797"/>
    <w:rsid w:val="00B669E3"/>
    <w:rsid w:val="00B711F2"/>
    <w:rsid w:val="00B717A9"/>
    <w:rsid w:val="00B74029"/>
    <w:rsid w:val="00B75E53"/>
    <w:rsid w:val="00B81378"/>
    <w:rsid w:val="00B81E65"/>
    <w:rsid w:val="00B83A3A"/>
    <w:rsid w:val="00B83D00"/>
    <w:rsid w:val="00B84DDC"/>
    <w:rsid w:val="00B86A62"/>
    <w:rsid w:val="00B90868"/>
    <w:rsid w:val="00B90BCE"/>
    <w:rsid w:val="00B961CF"/>
    <w:rsid w:val="00BB122E"/>
    <w:rsid w:val="00BB1EBF"/>
    <w:rsid w:val="00BB29C7"/>
    <w:rsid w:val="00BB3110"/>
    <w:rsid w:val="00BB3618"/>
    <w:rsid w:val="00BB3EED"/>
    <w:rsid w:val="00BB3F9C"/>
    <w:rsid w:val="00BB72F6"/>
    <w:rsid w:val="00BB75CD"/>
    <w:rsid w:val="00BC0DD7"/>
    <w:rsid w:val="00BC5587"/>
    <w:rsid w:val="00BD0ADA"/>
    <w:rsid w:val="00BD1224"/>
    <w:rsid w:val="00BD737D"/>
    <w:rsid w:val="00BE13F7"/>
    <w:rsid w:val="00BE186C"/>
    <w:rsid w:val="00BE2750"/>
    <w:rsid w:val="00BE296F"/>
    <w:rsid w:val="00BE305C"/>
    <w:rsid w:val="00BE3B32"/>
    <w:rsid w:val="00BE472A"/>
    <w:rsid w:val="00BE6BE1"/>
    <w:rsid w:val="00BF3A14"/>
    <w:rsid w:val="00BF3A4A"/>
    <w:rsid w:val="00C0183F"/>
    <w:rsid w:val="00C03B1B"/>
    <w:rsid w:val="00C0484A"/>
    <w:rsid w:val="00C05245"/>
    <w:rsid w:val="00C07A85"/>
    <w:rsid w:val="00C1034C"/>
    <w:rsid w:val="00C120E8"/>
    <w:rsid w:val="00C14E32"/>
    <w:rsid w:val="00C14F76"/>
    <w:rsid w:val="00C16B98"/>
    <w:rsid w:val="00C22E34"/>
    <w:rsid w:val="00C26ADD"/>
    <w:rsid w:val="00C27411"/>
    <w:rsid w:val="00C32B0F"/>
    <w:rsid w:val="00C3604E"/>
    <w:rsid w:val="00C36767"/>
    <w:rsid w:val="00C406C1"/>
    <w:rsid w:val="00C4136E"/>
    <w:rsid w:val="00C446A2"/>
    <w:rsid w:val="00C476EA"/>
    <w:rsid w:val="00C478AE"/>
    <w:rsid w:val="00C52929"/>
    <w:rsid w:val="00C52A42"/>
    <w:rsid w:val="00C5429F"/>
    <w:rsid w:val="00C558D0"/>
    <w:rsid w:val="00C60507"/>
    <w:rsid w:val="00C606F1"/>
    <w:rsid w:val="00C61AFC"/>
    <w:rsid w:val="00C64A2A"/>
    <w:rsid w:val="00C6657F"/>
    <w:rsid w:val="00C66BE8"/>
    <w:rsid w:val="00C708C5"/>
    <w:rsid w:val="00C709BC"/>
    <w:rsid w:val="00C83328"/>
    <w:rsid w:val="00C84008"/>
    <w:rsid w:val="00C8460E"/>
    <w:rsid w:val="00C84DBA"/>
    <w:rsid w:val="00C91B9C"/>
    <w:rsid w:val="00C91EF5"/>
    <w:rsid w:val="00C92383"/>
    <w:rsid w:val="00C92D72"/>
    <w:rsid w:val="00C94906"/>
    <w:rsid w:val="00C95286"/>
    <w:rsid w:val="00C9544E"/>
    <w:rsid w:val="00C97B85"/>
    <w:rsid w:val="00CA009E"/>
    <w:rsid w:val="00CA1971"/>
    <w:rsid w:val="00CB0F19"/>
    <w:rsid w:val="00CB4FAB"/>
    <w:rsid w:val="00CB54E6"/>
    <w:rsid w:val="00CB638F"/>
    <w:rsid w:val="00CB7683"/>
    <w:rsid w:val="00CC24F4"/>
    <w:rsid w:val="00CC39BA"/>
    <w:rsid w:val="00CC3B3B"/>
    <w:rsid w:val="00CC4062"/>
    <w:rsid w:val="00CC56CA"/>
    <w:rsid w:val="00CC5EA4"/>
    <w:rsid w:val="00CD7235"/>
    <w:rsid w:val="00CE06DB"/>
    <w:rsid w:val="00CE15EC"/>
    <w:rsid w:val="00CE2C30"/>
    <w:rsid w:val="00CE3C7C"/>
    <w:rsid w:val="00CE58F3"/>
    <w:rsid w:val="00CE5B0B"/>
    <w:rsid w:val="00CF1840"/>
    <w:rsid w:val="00CF1F85"/>
    <w:rsid w:val="00CF3F1F"/>
    <w:rsid w:val="00CF5DEC"/>
    <w:rsid w:val="00CF7193"/>
    <w:rsid w:val="00CF7648"/>
    <w:rsid w:val="00D0081A"/>
    <w:rsid w:val="00D03196"/>
    <w:rsid w:val="00D05B78"/>
    <w:rsid w:val="00D07A91"/>
    <w:rsid w:val="00D07BF2"/>
    <w:rsid w:val="00D07CFB"/>
    <w:rsid w:val="00D1548F"/>
    <w:rsid w:val="00D30C97"/>
    <w:rsid w:val="00D313ED"/>
    <w:rsid w:val="00D31FF6"/>
    <w:rsid w:val="00D33B6E"/>
    <w:rsid w:val="00D350D3"/>
    <w:rsid w:val="00D358D6"/>
    <w:rsid w:val="00D379C7"/>
    <w:rsid w:val="00D37BD6"/>
    <w:rsid w:val="00D4019F"/>
    <w:rsid w:val="00D43A1E"/>
    <w:rsid w:val="00D43E4B"/>
    <w:rsid w:val="00D4570D"/>
    <w:rsid w:val="00D45DFC"/>
    <w:rsid w:val="00D461FF"/>
    <w:rsid w:val="00D463F6"/>
    <w:rsid w:val="00D53335"/>
    <w:rsid w:val="00D53762"/>
    <w:rsid w:val="00D53903"/>
    <w:rsid w:val="00D5456A"/>
    <w:rsid w:val="00D54638"/>
    <w:rsid w:val="00D56CD3"/>
    <w:rsid w:val="00D60261"/>
    <w:rsid w:val="00D60CA6"/>
    <w:rsid w:val="00D6192B"/>
    <w:rsid w:val="00D62AB5"/>
    <w:rsid w:val="00D635ED"/>
    <w:rsid w:val="00D63734"/>
    <w:rsid w:val="00D64E12"/>
    <w:rsid w:val="00D7201E"/>
    <w:rsid w:val="00D720B2"/>
    <w:rsid w:val="00D7693F"/>
    <w:rsid w:val="00D77451"/>
    <w:rsid w:val="00D81E95"/>
    <w:rsid w:val="00D85CAD"/>
    <w:rsid w:val="00D916CD"/>
    <w:rsid w:val="00D92FBA"/>
    <w:rsid w:val="00D96E6E"/>
    <w:rsid w:val="00DA0180"/>
    <w:rsid w:val="00DA4B68"/>
    <w:rsid w:val="00DA7B39"/>
    <w:rsid w:val="00DB03E2"/>
    <w:rsid w:val="00DB2B53"/>
    <w:rsid w:val="00DB4B2C"/>
    <w:rsid w:val="00DB5693"/>
    <w:rsid w:val="00DB702B"/>
    <w:rsid w:val="00DB70F4"/>
    <w:rsid w:val="00DB733B"/>
    <w:rsid w:val="00DC0106"/>
    <w:rsid w:val="00DC106A"/>
    <w:rsid w:val="00DC2565"/>
    <w:rsid w:val="00DC403B"/>
    <w:rsid w:val="00DC4F37"/>
    <w:rsid w:val="00DC6714"/>
    <w:rsid w:val="00DC7238"/>
    <w:rsid w:val="00DD01C9"/>
    <w:rsid w:val="00DD2315"/>
    <w:rsid w:val="00DD3C4B"/>
    <w:rsid w:val="00DD41DA"/>
    <w:rsid w:val="00DD4D5E"/>
    <w:rsid w:val="00DD5AC4"/>
    <w:rsid w:val="00DD61D9"/>
    <w:rsid w:val="00DD7447"/>
    <w:rsid w:val="00DD76D4"/>
    <w:rsid w:val="00DE17FA"/>
    <w:rsid w:val="00DE38E3"/>
    <w:rsid w:val="00DE4092"/>
    <w:rsid w:val="00DE4E73"/>
    <w:rsid w:val="00DE4FCE"/>
    <w:rsid w:val="00DE55D9"/>
    <w:rsid w:val="00DE7794"/>
    <w:rsid w:val="00DE7F24"/>
    <w:rsid w:val="00DF08C5"/>
    <w:rsid w:val="00DF7117"/>
    <w:rsid w:val="00E00524"/>
    <w:rsid w:val="00E0142F"/>
    <w:rsid w:val="00E02579"/>
    <w:rsid w:val="00E0329A"/>
    <w:rsid w:val="00E05DD6"/>
    <w:rsid w:val="00E07D44"/>
    <w:rsid w:val="00E11BBC"/>
    <w:rsid w:val="00E1244C"/>
    <w:rsid w:val="00E20211"/>
    <w:rsid w:val="00E20A3C"/>
    <w:rsid w:val="00E245A8"/>
    <w:rsid w:val="00E2594B"/>
    <w:rsid w:val="00E302BF"/>
    <w:rsid w:val="00E310B2"/>
    <w:rsid w:val="00E31BC8"/>
    <w:rsid w:val="00E32D36"/>
    <w:rsid w:val="00E35049"/>
    <w:rsid w:val="00E40FD1"/>
    <w:rsid w:val="00E42F1A"/>
    <w:rsid w:val="00E44A6A"/>
    <w:rsid w:val="00E45E5A"/>
    <w:rsid w:val="00E46A25"/>
    <w:rsid w:val="00E50398"/>
    <w:rsid w:val="00E507CB"/>
    <w:rsid w:val="00E5258A"/>
    <w:rsid w:val="00E53A5A"/>
    <w:rsid w:val="00E56E84"/>
    <w:rsid w:val="00E608DD"/>
    <w:rsid w:val="00E64375"/>
    <w:rsid w:val="00E644F4"/>
    <w:rsid w:val="00E665F9"/>
    <w:rsid w:val="00E6679A"/>
    <w:rsid w:val="00E75384"/>
    <w:rsid w:val="00E81191"/>
    <w:rsid w:val="00E83182"/>
    <w:rsid w:val="00E83D02"/>
    <w:rsid w:val="00E83D44"/>
    <w:rsid w:val="00E86950"/>
    <w:rsid w:val="00E91A0D"/>
    <w:rsid w:val="00E93D88"/>
    <w:rsid w:val="00E942E4"/>
    <w:rsid w:val="00E950A4"/>
    <w:rsid w:val="00EA00F3"/>
    <w:rsid w:val="00EA0407"/>
    <w:rsid w:val="00EA52AA"/>
    <w:rsid w:val="00EB3688"/>
    <w:rsid w:val="00EB40C6"/>
    <w:rsid w:val="00EB458D"/>
    <w:rsid w:val="00EB66C3"/>
    <w:rsid w:val="00EB76D0"/>
    <w:rsid w:val="00EB7A6A"/>
    <w:rsid w:val="00EC081D"/>
    <w:rsid w:val="00EC2B64"/>
    <w:rsid w:val="00EC325D"/>
    <w:rsid w:val="00EC6465"/>
    <w:rsid w:val="00EC7192"/>
    <w:rsid w:val="00EC77E2"/>
    <w:rsid w:val="00ED16A4"/>
    <w:rsid w:val="00ED1CD0"/>
    <w:rsid w:val="00ED36F3"/>
    <w:rsid w:val="00ED537F"/>
    <w:rsid w:val="00ED5802"/>
    <w:rsid w:val="00ED5E9C"/>
    <w:rsid w:val="00ED5FE0"/>
    <w:rsid w:val="00ED77B7"/>
    <w:rsid w:val="00EE2355"/>
    <w:rsid w:val="00EE33A2"/>
    <w:rsid w:val="00EE4E73"/>
    <w:rsid w:val="00EE5C69"/>
    <w:rsid w:val="00EE7498"/>
    <w:rsid w:val="00EF1004"/>
    <w:rsid w:val="00EF1C11"/>
    <w:rsid w:val="00EF296E"/>
    <w:rsid w:val="00EF3317"/>
    <w:rsid w:val="00EF71AC"/>
    <w:rsid w:val="00EF7C48"/>
    <w:rsid w:val="00F00D2F"/>
    <w:rsid w:val="00F00F31"/>
    <w:rsid w:val="00F011E2"/>
    <w:rsid w:val="00F039CD"/>
    <w:rsid w:val="00F0426E"/>
    <w:rsid w:val="00F04BE0"/>
    <w:rsid w:val="00F05ADC"/>
    <w:rsid w:val="00F06904"/>
    <w:rsid w:val="00F07B21"/>
    <w:rsid w:val="00F07D99"/>
    <w:rsid w:val="00F10DBA"/>
    <w:rsid w:val="00F11342"/>
    <w:rsid w:val="00F15B7D"/>
    <w:rsid w:val="00F164B3"/>
    <w:rsid w:val="00F22DE4"/>
    <w:rsid w:val="00F23DE0"/>
    <w:rsid w:val="00F24218"/>
    <w:rsid w:val="00F256D6"/>
    <w:rsid w:val="00F26E40"/>
    <w:rsid w:val="00F27311"/>
    <w:rsid w:val="00F31E56"/>
    <w:rsid w:val="00F32806"/>
    <w:rsid w:val="00F332F2"/>
    <w:rsid w:val="00F333BA"/>
    <w:rsid w:val="00F343AF"/>
    <w:rsid w:val="00F365CE"/>
    <w:rsid w:val="00F37374"/>
    <w:rsid w:val="00F37CEC"/>
    <w:rsid w:val="00F40B81"/>
    <w:rsid w:val="00F416A7"/>
    <w:rsid w:val="00F41ADB"/>
    <w:rsid w:val="00F43714"/>
    <w:rsid w:val="00F44B59"/>
    <w:rsid w:val="00F450DA"/>
    <w:rsid w:val="00F5320D"/>
    <w:rsid w:val="00F55A44"/>
    <w:rsid w:val="00F55D63"/>
    <w:rsid w:val="00F563D5"/>
    <w:rsid w:val="00F605BA"/>
    <w:rsid w:val="00F608E4"/>
    <w:rsid w:val="00F609BC"/>
    <w:rsid w:val="00F63D46"/>
    <w:rsid w:val="00F66F03"/>
    <w:rsid w:val="00F7034A"/>
    <w:rsid w:val="00F70A8D"/>
    <w:rsid w:val="00F726B7"/>
    <w:rsid w:val="00F74690"/>
    <w:rsid w:val="00F7685D"/>
    <w:rsid w:val="00F7744D"/>
    <w:rsid w:val="00F824E4"/>
    <w:rsid w:val="00F83402"/>
    <w:rsid w:val="00F875DF"/>
    <w:rsid w:val="00F8765D"/>
    <w:rsid w:val="00F9038C"/>
    <w:rsid w:val="00F912BB"/>
    <w:rsid w:val="00F91FD0"/>
    <w:rsid w:val="00F92C10"/>
    <w:rsid w:val="00F9646F"/>
    <w:rsid w:val="00F97A4E"/>
    <w:rsid w:val="00F97E9C"/>
    <w:rsid w:val="00FA0564"/>
    <w:rsid w:val="00FA076D"/>
    <w:rsid w:val="00FA0B93"/>
    <w:rsid w:val="00FA1488"/>
    <w:rsid w:val="00FA4CAC"/>
    <w:rsid w:val="00FA5224"/>
    <w:rsid w:val="00FA74AF"/>
    <w:rsid w:val="00FB5682"/>
    <w:rsid w:val="00FC081A"/>
    <w:rsid w:val="00FC1AC9"/>
    <w:rsid w:val="00FC2FEA"/>
    <w:rsid w:val="00FC5B35"/>
    <w:rsid w:val="00FC5B3B"/>
    <w:rsid w:val="00FC667A"/>
    <w:rsid w:val="00FD02BD"/>
    <w:rsid w:val="00FD1FEE"/>
    <w:rsid w:val="00FD2795"/>
    <w:rsid w:val="00FD3634"/>
    <w:rsid w:val="00FD3773"/>
    <w:rsid w:val="00FD3DCA"/>
    <w:rsid w:val="00FD3F27"/>
    <w:rsid w:val="00FD4016"/>
    <w:rsid w:val="00FD7E69"/>
    <w:rsid w:val="00FE0BEF"/>
    <w:rsid w:val="00FE0D5D"/>
    <w:rsid w:val="00FE55E8"/>
    <w:rsid w:val="00FE60AC"/>
    <w:rsid w:val="00FF07F6"/>
    <w:rsid w:val="00FF0CB4"/>
    <w:rsid w:val="00FF0F56"/>
    <w:rsid w:val="00FF38D4"/>
    <w:rsid w:val="00FF3D07"/>
    <w:rsid w:val="00FF3E3D"/>
    <w:rsid w:val="00FF4496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0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37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5E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C0106"/>
    <w:pPr>
      <w:tabs>
        <w:tab w:val="center" w:pos="4153"/>
        <w:tab w:val="right" w:pos="8306"/>
      </w:tabs>
    </w:pPr>
    <w:rPr>
      <w:sz w:val="26"/>
      <w:szCs w:val="20"/>
    </w:rPr>
  </w:style>
  <w:style w:type="table" w:styleId="a4">
    <w:name w:val="Table Grid"/>
    <w:basedOn w:val="a1"/>
    <w:rsid w:val="0070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F55A4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5587"/>
    <w:pPr>
      <w:spacing w:before="100" w:beforeAutospacing="1" w:after="100" w:afterAutospacing="1" w:line="225" w:lineRule="atLeast"/>
    </w:pPr>
    <w:rPr>
      <w:rFonts w:ascii="Verdana" w:hAnsi="Verdana"/>
      <w:color w:val="000000"/>
      <w:sz w:val="18"/>
      <w:szCs w:val="18"/>
    </w:rPr>
  </w:style>
  <w:style w:type="paragraph" w:styleId="a7">
    <w:name w:val="Body Text"/>
    <w:basedOn w:val="a"/>
    <w:link w:val="a8"/>
    <w:rsid w:val="002F07EE"/>
    <w:pPr>
      <w:spacing w:after="120"/>
    </w:pPr>
    <w:rPr>
      <w:rFonts w:eastAsia="Calibri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F07EE"/>
    <w:rPr>
      <w:rFonts w:eastAsia="Calibri"/>
      <w:sz w:val="28"/>
    </w:rPr>
  </w:style>
  <w:style w:type="character" w:customStyle="1" w:styleId="apple-converted-space">
    <w:name w:val="apple-converted-space"/>
    <w:basedOn w:val="a0"/>
    <w:rsid w:val="002F07EE"/>
    <w:rPr>
      <w:rFonts w:cs="Times New Roman"/>
    </w:rPr>
  </w:style>
  <w:style w:type="character" w:styleId="a9">
    <w:name w:val="Hyperlink"/>
    <w:basedOn w:val="a0"/>
    <w:rsid w:val="002F07EE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F042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basedOn w:val="a0"/>
    <w:uiPriority w:val="22"/>
    <w:qFormat/>
    <w:rsid w:val="00414062"/>
    <w:rPr>
      <w:b/>
      <w:bCs/>
    </w:rPr>
  </w:style>
  <w:style w:type="paragraph" w:customStyle="1" w:styleId="ac">
    <w:name w:val="Нормальный (таблица)"/>
    <w:basedOn w:val="a"/>
    <w:next w:val="a"/>
    <w:uiPriority w:val="99"/>
    <w:rsid w:val="00C84DB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2F23A4"/>
    <w:rPr>
      <w:rFonts w:ascii="Calibri" w:hAnsi="Calibri" w:cs="Calibri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7D341E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D3773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8156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15628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85EDB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6536</Words>
  <Characters>37256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Inc.</Company>
  <LinksUpToDate>false</LinksUpToDate>
  <CharactersWithSpaces>43705</CharactersWithSpaces>
  <SharedDoc>false</SharedDoc>
  <HLinks>
    <vt:vector size="36" baseType="variant">
      <vt:variant>
        <vt:i4>1245216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sub_19</vt:lpwstr>
      </vt:variant>
      <vt:variant>
        <vt:i4>1179680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sub_18</vt:lpwstr>
      </vt:variant>
      <vt:variant>
        <vt:i4>1900576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sub_17</vt:lpwstr>
      </vt:variant>
      <vt:variant>
        <vt:i4>1900576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sub_17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19</cp:revision>
  <cp:lastPrinted>2016-10-25T05:36:00Z</cp:lastPrinted>
  <dcterms:created xsi:type="dcterms:W3CDTF">2016-11-07T05:01:00Z</dcterms:created>
  <dcterms:modified xsi:type="dcterms:W3CDTF">2016-11-10T07:13:00Z</dcterms:modified>
</cp:coreProperties>
</file>